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35565049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Times New Roman"/>
          <w:b/>
          <w:bCs/>
          <w:caps w:val="0"/>
        </w:rPr>
      </w:sdtEndPr>
      <w:sdtContent>
        <w:sdt>
          <w:sdtPr>
            <w:id w:val="-2010134032"/>
            <w:docPartObj>
              <w:docPartGallery w:val="Cover Pages"/>
              <w:docPartUnique/>
            </w:docPartObj>
          </w:sdtPr>
          <w:sdtEndPr/>
          <w:sdtContent>
            <w:p w:rsidR="00152E55" w:rsidRDefault="00152E55" w:rsidP="00152E55">
              <w:pPr>
                <w:jc w:val="center"/>
              </w:pPr>
              <w:r>
                <w:rPr>
                  <w:noProof/>
                </w:rPr>
                <w:drawing>
                  <wp:inline distT="0" distB="0" distL="0" distR="0" wp14:anchorId="3E7896A6" wp14:editId="33382E7B">
                    <wp:extent cx="5715012" cy="1143002"/>
                    <wp:effectExtent l="0" t="0" r="0" b="0"/>
                    <wp:docPr id="35" name="Picture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.pn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15012" cy="114300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:rsidR="00152E55" w:rsidRDefault="00152E55" w:rsidP="00152E55"/>
            <w:p w:rsidR="00152E55" w:rsidRDefault="00152E55" w:rsidP="00152E55"/>
            <w:p w:rsidR="00152E55" w:rsidRDefault="00152E55" w:rsidP="00152E55">
              <w:pPr>
                <w:pStyle w:val="Header"/>
                <w:jc w:val="center"/>
                <w:rPr>
                  <w:sz w:val="48"/>
                  <w:szCs w:val="48"/>
                </w:rPr>
              </w:pPr>
            </w:p>
            <w:p w:rsidR="00152E55" w:rsidRDefault="00010F8B" w:rsidP="00152E55">
              <w:pPr>
                <w:pStyle w:val="NoSpacing"/>
                <w:jc w:val="center"/>
                <w:rPr>
                  <w:rFonts w:eastAsiaTheme="majorEastAsia" w:cs="Arial"/>
                  <w:b/>
                  <w:sz w:val="40"/>
                  <w:szCs w:val="40"/>
                </w:rPr>
              </w:pPr>
              <w:r>
                <w:rPr>
                  <w:rFonts w:eastAsiaTheme="majorEastAsia" w:cs="Arial"/>
                  <w:b/>
                  <w:sz w:val="40"/>
                  <w:szCs w:val="40"/>
                </w:rPr>
                <w:t>Computerized Maintenance Management System</w:t>
              </w:r>
              <w:r w:rsidR="00152E55">
                <w:rPr>
                  <w:rFonts w:eastAsiaTheme="majorEastAsia" w:cs="Arial"/>
                  <w:b/>
                  <w:sz w:val="40"/>
                  <w:szCs w:val="40"/>
                </w:rPr>
                <w:t xml:space="preserve"> (</w:t>
              </w:r>
              <w:r>
                <w:rPr>
                  <w:rFonts w:eastAsiaTheme="majorEastAsia" w:cs="Arial"/>
                  <w:b/>
                  <w:sz w:val="40"/>
                  <w:szCs w:val="40"/>
                </w:rPr>
                <w:t>CMMS</w:t>
              </w:r>
              <w:r w:rsidR="00152E55">
                <w:rPr>
                  <w:rFonts w:eastAsiaTheme="majorEastAsia" w:cs="Arial"/>
                  <w:b/>
                  <w:sz w:val="40"/>
                  <w:szCs w:val="40"/>
                </w:rPr>
                <w:t xml:space="preserve">) </w:t>
              </w:r>
            </w:p>
            <w:p w:rsidR="00152E55" w:rsidRPr="0061374B" w:rsidRDefault="00152E55" w:rsidP="00152E55">
              <w:pPr>
                <w:pStyle w:val="NoSpacing"/>
                <w:jc w:val="center"/>
                <w:rPr>
                  <w:rFonts w:eastAsiaTheme="majorEastAsia" w:cs="Arial"/>
                  <w:b/>
                  <w:sz w:val="40"/>
                  <w:szCs w:val="40"/>
                </w:rPr>
              </w:pPr>
              <w:r>
                <w:rPr>
                  <w:rFonts w:eastAsiaTheme="majorEastAsia" w:cs="Arial"/>
                  <w:b/>
                  <w:sz w:val="40"/>
                  <w:szCs w:val="40"/>
                </w:rPr>
                <w:t>Project</w:t>
              </w:r>
            </w:p>
            <w:p w:rsidR="00152E55" w:rsidRDefault="00152E55" w:rsidP="00152E55">
              <w:pPr>
                <w:pStyle w:val="NoSpacing"/>
                <w:jc w:val="center"/>
                <w:rPr>
                  <w:rFonts w:eastAsiaTheme="majorEastAsia" w:cs="Arial"/>
                  <w:b/>
                  <w:sz w:val="40"/>
                  <w:szCs w:val="40"/>
                </w:rPr>
              </w:pPr>
              <w:r>
                <w:rPr>
                  <w:rFonts w:eastAsiaTheme="majorEastAsia" w:cs="Arial"/>
                  <w:b/>
                  <w:sz w:val="40"/>
                  <w:szCs w:val="40"/>
                </w:rPr>
                <w:t xml:space="preserve"> </w:t>
              </w:r>
            </w:p>
            <w:p w:rsidR="00152E55" w:rsidRDefault="00152E55" w:rsidP="00152E55">
              <w:pPr>
                <w:pStyle w:val="NoSpacing"/>
                <w:jc w:val="center"/>
                <w:rPr>
                  <w:rFonts w:eastAsiaTheme="majorEastAsia" w:cs="Arial"/>
                  <w:b/>
                  <w:sz w:val="48"/>
                  <w:szCs w:val="48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8"/>
                  <w:szCs w:val="48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8"/>
                  <w:szCs w:val="48"/>
                </w:rPr>
              </w:pPr>
            </w:p>
            <w:p w:rsidR="00152E55" w:rsidRPr="00706A3B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Pr="00706A3B" w:rsidRDefault="00152E55" w:rsidP="00152E55">
              <w:pPr>
                <w:pStyle w:val="Header"/>
                <w:jc w:val="center"/>
                <w:rPr>
                  <w:b/>
                  <w:sz w:val="40"/>
                  <w:szCs w:val="40"/>
                </w:rPr>
              </w:pPr>
              <w:r>
                <w:rPr>
                  <w:b/>
                  <w:sz w:val="40"/>
                  <w:szCs w:val="40"/>
                </w:rPr>
                <w:t xml:space="preserve">Attachment </w:t>
              </w:r>
              <w:r w:rsidR="00010F8B">
                <w:rPr>
                  <w:b/>
                  <w:sz w:val="40"/>
                  <w:szCs w:val="40"/>
                </w:rPr>
                <w:t>A2</w:t>
              </w:r>
              <w:r w:rsidRPr="00706A3B">
                <w:rPr>
                  <w:b/>
                  <w:sz w:val="40"/>
                  <w:szCs w:val="40"/>
                </w:rPr>
                <w:t xml:space="preserve">: </w:t>
              </w:r>
            </w:p>
            <w:p w:rsidR="00152E55" w:rsidRPr="00706A3B" w:rsidRDefault="00152E55" w:rsidP="00152E55">
              <w:pPr>
                <w:pStyle w:val="Header"/>
                <w:jc w:val="center"/>
                <w:rPr>
                  <w:b/>
                  <w:sz w:val="40"/>
                  <w:szCs w:val="40"/>
                </w:rPr>
              </w:pPr>
              <w:r w:rsidRPr="00706A3B">
                <w:rPr>
                  <w:b/>
                  <w:sz w:val="40"/>
                  <w:szCs w:val="40"/>
                </w:rPr>
                <w:t xml:space="preserve">Functional Requirements – </w:t>
              </w:r>
              <w:r>
                <w:rPr>
                  <w:b/>
                  <w:sz w:val="40"/>
                  <w:szCs w:val="40"/>
                </w:rPr>
                <w:t>Interfaces</w:t>
              </w:r>
            </w:p>
            <w:p w:rsidR="00152E55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Default="00152E55" w:rsidP="00152E55">
              <w:pPr>
                <w:pStyle w:val="Header"/>
                <w:jc w:val="center"/>
                <w:rPr>
                  <w:sz w:val="40"/>
                  <w:szCs w:val="40"/>
                </w:rPr>
              </w:pPr>
            </w:p>
            <w:p w:rsidR="00152E55" w:rsidRDefault="00010F8B" w:rsidP="00152E55">
              <w:pPr>
                <w:pStyle w:val="Header"/>
                <w:jc w:val="center"/>
                <w:rPr>
                  <w:sz w:val="36"/>
                  <w:szCs w:val="36"/>
                </w:rPr>
              </w:pPr>
              <w:r>
                <w:rPr>
                  <w:rFonts w:ascii="Arial" w:hAnsi="Arial" w:cs="Arial"/>
                  <w:b/>
                  <w:bCs/>
                </w:rPr>
                <w:t>September</w:t>
              </w:r>
              <w:r w:rsidR="00152E55">
                <w:rPr>
                  <w:rFonts w:ascii="Arial" w:hAnsi="Arial" w:cs="Arial"/>
                  <w:b/>
                  <w:bCs/>
                </w:rPr>
                <w:t>, 2020</w:t>
              </w:r>
            </w:p>
          </w:sdtContent>
        </w:sdt>
        <w:p w:rsidR="00152E55" w:rsidRDefault="00152E55" w:rsidP="00152E55"/>
        <w:p w:rsidR="00152E55" w:rsidRDefault="00152E55"/>
        <w:p w:rsidR="00152E55" w:rsidRDefault="00152E55">
          <w:r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EastAsia" w:hAnsiTheme="minorHAnsi"/>
          <w:b w:val="0"/>
          <w:bCs w:val="0"/>
          <w:kern w:val="0"/>
          <w:sz w:val="24"/>
          <w:szCs w:val="24"/>
        </w:rPr>
        <w:id w:val="-11487467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E3BE7" w:rsidRDefault="000E3BE7">
          <w:pPr>
            <w:pStyle w:val="TOCHeading"/>
          </w:pPr>
          <w:r>
            <w:t>Contents</w:t>
          </w:r>
        </w:p>
        <w:p w:rsidR="00140695" w:rsidRDefault="000E3BE7">
          <w:pPr>
            <w:pStyle w:val="TOC1"/>
            <w:tabs>
              <w:tab w:val="left" w:pos="4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</w:instrText>
          </w:r>
          <w:r w:rsidR="00D26BF7">
            <w:instrText>2</w:instrText>
          </w:r>
          <w:r>
            <w:instrText xml:space="preserve">" \h \z \u </w:instrText>
          </w:r>
          <w:r>
            <w:fldChar w:fldCharType="separate"/>
          </w:r>
          <w:hyperlink w:anchor="_Toc47357828" w:history="1">
            <w:r w:rsidR="00140695" w:rsidRPr="00CE26CD">
              <w:rPr>
                <w:rStyle w:val="Hyperlink"/>
                <w:noProof/>
              </w:rPr>
              <w:t>2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Overview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_Toc47357828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2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29" w:history="1">
            <w:r w:rsidR="00140695" w:rsidRPr="00CE26CD">
              <w:rPr>
                <w:rStyle w:val="Hyperlink"/>
                <w:noProof/>
              </w:rPr>
              <w:t>2.1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Note on “Get” API’s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_Toc47357829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2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1"/>
            <w:tabs>
              <w:tab w:val="left" w:pos="4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0" w:history="1">
            <w:r w:rsidR="00140695" w:rsidRPr="00CE26CD">
              <w:rPr>
                <w:rStyle w:val="Hyperlink"/>
                <w:noProof/>
              </w:rPr>
              <w:t>3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Interface with the District Timesheet System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_Toc47357830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2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1" w:history="1">
            <w:r w:rsidR="00140695" w:rsidRPr="00CE26CD">
              <w:rPr>
                <w:rStyle w:val="Hyperlink"/>
                <w:noProof/>
              </w:rPr>
              <w:t>3.1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Add Time Entry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_Toc47357831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2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1"/>
            <w:tabs>
              <w:tab w:val="left" w:pos="4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2" w:history="1">
            <w:r w:rsidR="00140695" w:rsidRPr="00CE26CD">
              <w:rPr>
                <w:rStyle w:val="Hyperlink"/>
                <w:noProof/>
              </w:rPr>
              <w:t>4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Interface with the District Procurement System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_Toc47357832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4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3" w:history="1">
            <w:r w:rsidR="00140695" w:rsidRPr="00CE26CD">
              <w:rPr>
                <w:rStyle w:val="Hyperlink"/>
                <w:noProof/>
              </w:rPr>
              <w:t>4.1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CreatePurchaseOrder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_Toc47357833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4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1"/>
            <w:tabs>
              <w:tab w:val="left" w:pos="4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4" w:history="1">
            <w:r w:rsidR="00140695" w:rsidRPr="00CE26CD">
              <w:rPr>
                <w:rStyle w:val="Hyperlink"/>
                <w:noProof/>
              </w:rPr>
              <w:t>5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Interface with the District New Business Application (NBO)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_Toc47357834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5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5" w:history="1">
            <w:r w:rsidR="00140695" w:rsidRPr="00CE26CD">
              <w:rPr>
                <w:rStyle w:val="Hyperlink"/>
                <w:noProof/>
              </w:rPr>
              <w:t>5.1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GetServicesReadyToBeInstalled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_Toc47357835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5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1"/>
            <w:tabs>
              <w:tab w:val="left" w:pos="4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6" w:history="1">
            <w:r w:rsidR="00140695" w:rsidRPr="00CE26CD">
              <w:rPr>
                <w:rStyle w:val="Hyperlink"/>
                <w:noProof/>
              </w:rPr>
              <w:t>6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Interface with the District District’s Infrastructure Project Tracker (IPT)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_Toc47357836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6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7" w:history="1">
            <w:r w:rsidR="00140695" w:rsidRPr="00CE26CD">
              <w:rPr>
                <w:rStyle w:val="Hyperlink"/>
                <w:noProof/>
              </w:rPr>
              <w:t>6.1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GetSitesReadyForRCOInspection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_Toc47357837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6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8" w:history="1">
            <w:r w:rsidR="00140695" w:rsidRPr="00CE26CD">
              <w:rPr>
                <w:rStyle w:val="Hyperlink"/>
                <w:noProof/>
              </w:rPr>
              <w:t>6.2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TaskCompleted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_Toc47357838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6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1"/>
            <w:tabs>
              <w:tab w:val="left" w:pos="4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39" w:history="1">
            <w:r w:rsidR="00140695" w:rsidRPr="00CE26CD">
              <w:rPr>
                <w:rStyle w:val="Hyperlink"/>
                <w:noProof/>
              </w:rPr>
              <w:t>7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Interface with the District Billing System (CW)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_Toc47357839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7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40" w:history="1">
            <w:r w:rsidR="00140695" w:rsidRPr="00CE26CD">
              <w:rPr>
                <w:rStyle w:val="Hyperlink"/>
                <w:noProof/>
              </w:rPr>
              <w:t>7.1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NewServiceInstalled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_Toc47357840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7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41" w:history="1">
            <w:r w:rsidR="00140695" w:rsidRPr="00CE26CD">
              <w:rPr>
                <w:rStyle w:val="Hyperlink"/>
                <w:noProof/>
              </w:rPr>
              <w:t>7.2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MeterTransferred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_Toc47357841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7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42" w:history="1">
            <w:r w:rsidR="00140695" w:rsidRPr="00CE26CD">
              <w:rPr>
                <w:rStyle w:val="Hyperlink"/>
                <w:noProof/>
              </w:rPr>
              <w:t>7.3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GetConcreteWorkRequired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_Toc47357842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8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140695" w:rsidRDefault="00AE0372">
          <w:pPr>
            <w:pStyle w:val="TOC2"/>
            <w:tabs>
              <w:tab w:val="left" w:pos="880"/>
              <w:tab w:val="right" w:leader="dot" w:pos="10790"/>
            </w:tabs>
            <w:rPr>
              <w:rFonts w:cstheme="minorBidi"/>
              <w:noProof/>
              <w:sz w:val="22"/>
              <w:szCs w:val="22"/>
            </w:rPr>
          </w:pPr>
          <w:hyperlink w:anchor="_Toc47357843" w:history="1">
            <w:r w:rsidR="00140695" w:rsidRPr="00CE26CD">
              <w:rPr>
                <w:rStyle w:val="Hyperlink"/>
                <w:noProof/>
              </w:rPr>
              <w:t>7.4</w:t>
            </w:r>
            <w:r w:rsidR="00140695">
              <w:rPr>
                <w:rFonts w:cstheme="minorBidi"/>
                <w:noProof/>
                <w:sz w:val="22"/>
                <w:szCs w:val="22"/>
              </w:rPr>
              <w:tab/>
            </w:r>
            <w:r w:rsidR="00140695" w:rsidRPr="00CE26CD">
              <w:rPr>
                <w:rStyle w:val="Hyperlink"/>
                <w:noProof/>
              </w:rPr>
              <w:t>CreateMeterRepairOrder</w:t>
            </w:r>
            <w:r w:rsidR="00140695">
              <w:rPr>
                <w:noProof/>
                <w:webHidden/>
              </w:rPr>
              <w:tab/>
            </w:r>
            <w:r w:rsidR="00140695">
              <w:rPr>
                <w:noProof/>
                <w:webHidden/>
              </w:rPr>
              <w:fldChar w:fldCharType="begin"/>
            </w:r>
            <w:r w:rsidR="00140695">
              <w:rPr>
                <w:noProof/>
                <w:webHidden/>
              </w:rPr>
              <w:instrText xml:space="preserve"> PAGEREF _Toc47357843 \h </w:instrText>
            </w:r>
            <w:r w:rsidR="00140695">
              <w:rPr>
                <w:noProof/>
                <w:webHidden/>
              </w:rPr>
            </w:r>
            <w:r w:rsidR="00140695">
              <w:rPr>
                <w:noProof/>
                <w:webHidden/>
              </w:rPr>
              <w:fldChar w:fldCharType="separate"/>
            </w:r>
            <w:r w:rsidR="00140695">
              <w:rPr>
                <w:noProof/>
                <w:webHidden/>
              </w:rPr>
              <w:t>9</w:t>
            </w:r>
            <w:r w:rsidR="00140695">
              <w:rPr>
                <w:noProof/>
                <w:webHidden/>
              </w:rPr>
              <w:fldChar w:fldCharType="end"/>
            </w:r>
          </w:hyperlink>
        </w:p>
        <w:p w:rsidR="000E3BE7" w:rsidRDefault="000E3BE7">
          <w:r>
            <w:rPr>
              <w:b/>
              <w:bCs/>
              <w:noProof/>
            </w:rPr>
            <w:fldChar w:fldCharType="end"/>
          </w:r>
        </w:p>
      </w:sdtContent>
    </w:sdt>
    <w:p w:rsidR="00CF3F46" w:rsidRDefault="00CF3F46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:rsidR="00CE7114" w:rsidRDefault="00CF3F46" w:rsidP="00CE7114">
      <w:pPr>
        <w:pStyle w:val="Heading1"/>
      </w:pPr>
      <w:bookmarkStart w:id="0" w:name="_Toc47357828"/>
      <w:r>
        <w:lastRenderedPageBreak/>
        <w:t>Overview</w:t>
      </w:r>
      <w:bookmarkEnd w:id="0"/>
    </w:p>
    <w:p w:rsidR="00CF3F46" w:rsidRDefault="00CF3F46" w:rsidP="00CF3F46">
      <w:r>
        <w:t xml:space="preserve">This document describes the interfaces needed between the </w:t>
      </w:r>
      <w:r w:rsidR="00010F8B">
        <w:t>CMMS</w:t>
      </w:r>
      <w:r>
        <w:t xml:space="preserve"> System and other District systems.</w:t>
      </w:r>
    </w:p>
    <w:p w:rsidR="00AA43B8" w:rsidRDefault="00AA43B8" w:rsidP="00CF3F46"/>
    <w:p w:rsidR="00AA43B8" w:rsidRDefault="00AA43B8" w:rsidP="00AA43B8">
      <w:pPr>
        <w:pStyle w:val="Heading2"/>
      </w:pPr>
      <w:bookmarkStart w:id="1" w:name="_Toc47357829"/>
      <w:r>
        <w:t>Note on “Get” API’s</w:t>
      </w:r>
      <w:bookmarkEnd w:id="1"/>
    </w:p>
    <w:p w:rsidR="00192943" w:rsidRDefault="00192943" w:rsidP="00192943">
      <w:r>
        <w:t xml:space="preserve">The interfaces for retrieving data will be used by the </w:t>
      </w:r>
      <w:r w:rsidR="00010F8B">
        <w:t>CMMS</w:t>
      </w:r>
      <w:r>
        <w:t xml:space="preserve"> to retrieve information from newly created items in other systems which will </w:t>
      </w:r>
      <w:r w:rsidR="00D11A83">
        <w:t xml:space="preserve">require </w:t>
      </w:r>
      <w:r>
        <w:t xml:space="preserve">work needing to </w:t>
      </w:r>
      <w:r w:rsidR="00D11A83">
        <w:t xml:space="preserve">be </w:t>
      </w:r>
      <w:proofErr w:type="gramStart"/>
      <w:r>
        <w:t>tracked/completed</w:t>
      </w:r>
      <w:proofErr w:type="gramEnd"/>
      <w:r>
        <w:t xml:space="preserve"> in </w:t>
      </w:r>
      <w:r w:rsidR="00010F8B">
        <w:t>CMMS</w:t>
      </w:r>
      <w:r>
        <w:t xml:space="preserve">.  E.g. </w:t>
      </w:r>
      <w:proofErr w:type="spellStart"/>
      <w:r>
        <w:t>GetConcreteWorkRequired</w:t>
      </w:r>
      <w:proofErr w:type="spellEnd"/>
      <w:r>
        <w:t xml:space="preserve"> below is an API for retrieving information about concrete work that’s been marked as being needed in the District Billing system. </w:t>
      </w:r>
    </w:p>
    <w:p w:rsidR="00192943" w:rsidRDefault="00192943" w:rsidP="00192943"/>
    <w:p w:rsidR="00192943" w:rsidRDefault="00192943" w:rsidP="00192943">
      <w:r>
        <w:t>All of these API’s will have as an input, “</w:t>
      </w:r>
      <w:proofErr w:type="spellStart"/>
      <w:r>
        <w:t>Datetime</w:t>
      </w:r>
      <w:proofErr w:type="spellEnd"/>
      <w:r>
        <w:t xml:space="preserve"> Last Retrieved”.  The </w:t>
      </w:r>
      <w:r w:rsidR="00010F8B">
        <w:t>CMMS</w:t>
      </w:r>
      <w:r>
        <w:t xml:space="preserve"> will send the date/time of the last item it received from different systems so that when it calls the API, only items which haven’t been seen by the </w:t>
      </w:r>
      <w:r w:rsidR="00010F8B">
        <w:t>CMMS</w:t>
      </w:r>
      <w:r>
        <w:t xml:space="preserve"> will be sent to the </w:t>
      </w:r>
      <w:r w:rsidR="00010F8B">
        <w:t>CMMS</w:t>
      </w:r>
      <w:r>
        <w:t>.</w:t>
      </w:r>
    </w:p>
    <w:p w:rsidR="002141DA" w:rsidRDefault="002141DA" w:rsidP="00CF3F46"/>
    <w:p w:rsidR="00B725EB" w:rsidRDefault="00B725EB" w:rsidP="00B725EB">
      <w:pPr>
        <w:pStyle w:val="Heading1"/>
      </w:pPr>
      <w:bookmarkStart w:id="2" w:name="_Toc47357830"/>
      <w:r>
        <w:t>Interface with the District Timesheet System</w:t>
      </w:r>
      <w:bookmarkEnd w:id="2"/>
    </w:p>
    <w:p w:rsidR="00B725EB" w:rsidRDefault="00B725EB" w:rsidP="00B725EB">
      <w:pPr>
        <w:pStyle w:val="Heading2"/>
      </w:pPr>
      <w:bookmarkStart w:id="3" w:name="_Toc47357831"/>
      <w:r>
        <w:t>Add Time Entry</w:t>
      </w:r>
      <w:bookmarkEnd w:id="3"/>
    </w:p>
    <w:p w:rsidR="00B725EB" w:rsidRDefault="00B725EB" w:rsidP="00B725EB">
      <w:pPr>
        <w:pStyle w:val="Heading3"/>
      </w:pPr>
      <w:r>
        <w:t>Description</w:t>
      </w:r>
    </w:p>
    <w:p w:rsidR="00B725EB" w:rsidRDefault="00B725EB" w:rsidP="00B725EB">
      <w:r>
        <w:t xml:space="preserve">Add Time Entry is used to add a time entry into the District Timesheet System so that District employees don’t need to enter information in both the </w:t>
      </w:r>
      <w:r w:rsidR="00010F8B">
        <w:t>CMMS</w:t>
      </w:r>
      <w:r>
        <w:t xml:space="preserve"> System and the District Timesheet System.</w:t>
      </w:r>
    </w:p>
    <w:p w:rsidR="00B725EB" w:rsidRDefault="00B725EB" w:rsidP="00B725EB"/>
    <w:p w:rsidR="00B725EB" w:rsidRDefault="00B725EB" w:rsidP="00B725EB">
      <w:pPr>
        <w:pStyle w:val="Heading3"/>
      </w:pPr>
      <w:r>
        <w:t>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B725EB" w:rsidRPr="00CF3F46" w:rsidTr="00FD5D65">
        <w:tc>
          <w:tcPr>
            <w:tcW w:w="2178" w:type="dxa"/>
          </w:tcPr>
          <w:p w:rsidR="00B725EB" w:rsidRPr="00CF3F46" w:rsidRDefault="00B725EB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7398" w:type="dxa"/>
          </w:tcPr>
          <w:p w:rsidR="00B725EB" w:rsidRPr="00CF3F46" w:rsidRDefault="00B725EB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B725EB" w:rsidTr="00FD5D65">
        <w:tc>
          <w:tcPr>
            <w:tcW w:w="2178" w:type="dxa"/>
          </w:tcPr>
          <w:p w:rsidR="00B725EB" w:rsidRDefault="00B725EB" w:rsidP="00FD5D65">
            <w:r>
              <w:t>Employee ID</w:t>
            </w:r>
          </w:p>
        </w:tc>
        <w:tc>
          <w:tcPr>
            <w:tcW w:w="7398" w:type="dxa"/>
          </w:tcPr>
          <w:p w:rsidR="00B725EB" w:rsidRDefault="00B725EB" w:rsidP="00FD5D65">
            <w:r>
              <w:t>The employee ID the District uses to uniquely identify an employee</w:t>
            </w:r>
          </w:p>
        </w:tc>
      </w:tr>
      <w:tr w:rsidR="00B725EB" w:rsidTr="00FD5D65">
        <w:tc>
          <w:tcPr>
            <w:tcW w:w="2178" w:type="dxa"/>
          </w:tcPr>
          <w:p w:rsidR="00B725EB" w:rsidRDefault="00B725EB" w:rsidP="00FD5D65">
            <w:r>
              <w:t>Date Work</w:t>
            </w:r>
          </w:p>
        </w:tc>
        <w:tc>
          <w:tcPr>
            <w:tcW w:w="7398" w:type="dxa"/>
          </w:tcPr>
          <w:p w:rsidR="00B725EB" w:rsidRDefault="00B725EB" w:rsidP="00FD5D65">
            <w:r>
              <w:t>The date on which the employee preformed a task</w:t>
            </w:r>
          </w:p>
        </w:tc>
      </w:tr>
      <w:tr w:rsidR="00B725EB" w:rsidTr="00FD5D65">
        <w:tc>
          <w:tcPr>
            <w:tcW w:w="2178" w:type="dxa"/>
          </w:tcPr>
          <w:p w:rsidR="00B725EB" w:rsidRDefault="00B725EB" w:rsidP="00FD5D65">
            <w:r>
              <w:t>Hours</w:t>
            </w:r>
          </w:p>
        </w:tc>
        <w:tc>
          <w:tcPr>
            <w:tcW w:w="7398" w:type="dxa"/>
          </w:tcPr>
          <w:p w:rsidR="00B725EB" w:rsidRDefault="00B725EB" w:rsidP="00FD5D65">
            <w:r>
              <w:t>The hours the employee performed on a task.  Hours can be entered in tenth of hours.</w:t>
            </w:r>
          </w:p>
        </w:tc>
      </w:tr>
      <w:tr w:rsidR="00192943" w:rsidTr="00E612B6">
        <w:tc>
          <w:tcPr>
            <w:tcW w:w="2178" w:type="dxa"/>
          </w:tcPr>
          <w:p w:rsidR="00192943" w:rsidRDefault="00192943" w:rsidP="00E612B6">
            <w:r>
              <w:t>Is Planned Overtime</w:t>
            </w:r>
          </w:p>
        </w:tc>
        <w:tc>
          <w:tcPr>
            <w:tcW w:w="7398" w:type="dxa"/>
          </w:tcPr>
          <w:p w:rsidR="00192943" w:rsidRDefault="00192943" w:rsidP="00E612B6">
            <w:r>
              <w:t>Flag indicating if this is planned overtime</w:t>
            </w:r>
          </w:p>
        </w:tc>
      </w:tr>
      <w:tr w:rsidR="00192943" w:rsidTr="00E612B6">
        <w:tc>
          <w:tcPr>
            <w:tcW w:w="2178" w:type="dxa"/>
          </w:tcPr>
          <w:p w:rsidR="00192943" w:rsidRDefault="00192943" w:rsidP="00E612B6">
            <w:r>
              <w:t>Is Job Completion Overtime</w:t>
            </w:r>
          </w:p>
        </w:tc>
        <w:tc>
          <w:tcPr>
            <w:tcW w:w="7398" w:type="dxa"/>
          </w:tcPr>
          <w:p w:rsidR="00192943" w:rsidRDefault="00192943" w:rsidP="00E612B6">
            <w:r>
              <w:t>Flag indicating if this is Job Completion Overtime</w:t>
            </w:r>
          </w:p>
        </w:tc>
      </w:tr>
      <w:tr w:rsidR="00192943" w:rsidTr="00E612B6">
        <w:tc>
          <w:tcPr>
            <w:tcW w:w="2178" w:type="dxa"/>
          </w:tcPr>
          <w:p w:rsidR="00192943" w:rsidRDefault="00192943" w:rsidP="00E612B6">
            <w:r>
              <w:t>Overtime Time to Comp Time</w:t>
            </w:r>
          </w:p>
        </w:tc>
        <w:tc>
          <w:tcPr>
            <w:tcW w:w="7398" w:type="dxa"/>
          </w:tcPr>
          <w:p w:rsidR="00192943" w:rsidRDefault="00192943" w:rsidP="00D11A83">
            <w:r>
              <w:t xml:space="preserve">Flag indicating the employee would rather </w:t>
            </w:r>
            <w:r w:rsidR="00D11A83">
              <w:t xml:space="preserve">have </w:t>
            </w:r>
            <w:r>
              <w:t>overtime applied to compressed time than to pay.</w:t>
            </w:r>
          </w:p>
        </w:tc>
      </w:tr>
      <w:tr w:rsidR="00192943" w:rsidTr="00E612B6">
        <w:tc>
          <w:tcPr>
            <w:tcW w:w="2178" w:type="dxa"/>
          </w:tcPr>
          <w:p w:rsidR="00192943" w:rsidRDefault="00192943" w:rsidP="00E612B6">
            <w:r>
              <w:t>Job Site Reporting</w:t>
            </w:r>
          </w:p>
        </w:tc>
        <w:tc>
          <w:tcPr>
            <w:tcW w:w="7398" w:type="dxa"/>
          </w:tcPr>
          <w:p w:rsidR="00192943" w:rsidRDefault="00192943" w:rsidP="00E612B6">
            <w:r>
              <w:t>Flag to indicate if this is job site reporting</w:t>
            </w:r>
          </w:p>
        </w:tc>
      </w:tr>
      <w:tr w:rsidR="00192943" w:rsidTr="00E612B6">
        <w:tc>
          <w:tcPr>
            <w:tcW w:w="2178" w:type="dxa"/>
          </w:tcPr>
          <w:p w:rsidR="00192943" w:rsidRDefault="00192943" w:rsidP="00E612B6">
            <w:r>
              <w:t>Overtime Meals</w:t>
            </w:r>
          </w:p>
        </w:tc>
        <w:tc>
          <w:tcPr>
            <w:tcW w:w="7398" w:type="dxa"/>
          </w:tcPr>
          <w:p w:rsidR="00192943" w:rsidRDefault="00192943" w:rsidP="00E612B6">
            <w:r>
              <w:t>Flag indicating whether the employee was eligible for overtime meals</w:t>
            </w:r>
          </w:p>
        </w:tc>
      </w:tr>
      <w:tr w:rsidR="00192943" w:rsidTr="00E612B6">
        <w:tc>
          <w:tcPr>
            <w:tcW w:w="2178" w:type="dxa"/>
          </w:tcPr>
          <w:p w:rsidR="00192943" w:rsidRDefault="00192943" w:rsidP="00E612B6">
            <w:r>
              <w:t>Standby</w:t>
            </w:r>
          </w:p>
        </w:tc>
        <w:tc>
          <w:tcPr>
            <w:tcW w:w="7398" w:type="dxa"/>
          </w:tcPr>
          <w:p w:rsidR="00192943" w:rsidRDefault="00192943" w:rsidP="00E612B6">
            <w:r>
              <w:t>This would be used to send to ETS the number of hours an employee was on standby</w:t>
            </w:r>
          </w:p>
        </w:tc>
      </w:tr>
      <w:tr w:rsidR="00192943" w:rsidTr="00E612B6">
        <w:tc>
          <w:tcPr>
            <w:tcW w:w="2178" w:type="dxa"/>
          </w:tcPr>
          <w:p w:rsidR="00192943" w:rsidRDefault="00192943" w:rsidP="00E612B6">
            <w:r>
              <w:t xml:space="preserve">Standby start </w:t>
            </w:r>
            <w:proofErr w:type="spellStart"/>
            <w:r>
              <w:t>datetime</w:t>
            </w:r>
            <w:proofErr w:type="spellEnd"/>
          </w:p>
        </w:tc>
        <w:tc>
          <w:tcPr>
            <w:tcW w:w="7398" w:type="dxa"/>
          </w:tcPr>
          <w:p w:rsidR="00192943" w:rsidRDefault="00192943" w:rsidP="00E612B6">
            <w:r>
              <w:t>When standby for this entry began.</w:t>
            </w:r>
          </w:p>
        </w:tc>
      </w:tr>
      <w:tr w:rsidR="00192943" w:rsidTr="00E612B6">
        <w:tc>
          <w:tcPr>
            <w:tcW w:w="2178" w:type="dxa"/>
          </w:tcPr>
          <w:p w:rsidR="00192943" w:rsidRDefault="00192943" w:rsidP="00192943">
            <w:r>
              <w:t xml:space="preserve">Standby end </w:t>
            </w:r>
            <w:proofErr w:type="spellStart"/>
            <w:r>
              <w:t>datetime</w:t>
            </w:r>
            <w:proofErr w:type="spellEnd"/>
          </w:p>
        </w:tc>
        <w:tc>
          <w:tcPr>
            <w:tcW w:w="7398" w:type="dxa"/>
          </w:tcPr>
          <w:p w:rsidR="00192943" w:rsidRDefault="00192943" w:rsidP="00192943">
            <w:r>
              <w:t>When standby for this entry ended.</w:t>
            </w:r>
          </w:p>
        </w:tc>
      </w:tr>
      <w:tr w:rsidR="00B725EB" w:rsidTr="00FD5D65">
        <w:tc>
          <w:tcPr>
            <w:tcW w:w="2178" w:type="dxa"/>
          </w:tcPr>
          <w:p w:rsidR="00B725EB" w:rsidRDefault="00B725EB" w:rsidP="00FD5D65">
            <w:r>
              <w:t>Program ID</w:t>
            </w:r>
          </w:p>
        </w:tc>
        <w:tc>
          <w:tcPr>
            <w:tcW w:w="7398" w:type="dxa"/>
          </w:tcPr>
          <w:p w:rsidR="00B725EB" w:rsidRDefault="00B725EB" w:rsidP="00FD5D65">
            <w:r>
              <w:t>The program id which is associated with the work order on which the employee worked.</w:t>
            </w:r>
          </w:p>
        </w:tc>
      </w:tr>
      <w:tr w:rsidR="005B0788" w:rsidTr="00E612B6">
        <w:tc>
          <w:tcPr>
            <w:tcW w:w="2178" w:type="dxa"/>
          </w:tcPr>
          <w:p w:rsidR="005B0788" w:rsidRDefault="005B0788" w:rsidP="00E612B6">
            <w:r>
              <w:t>Project ID</w:t>
            </w:r>
          </w:p>
        </w:tc>
        <w:tc>
          <w:tcPr>
            <w:tcW w:w="7398" w:type="dxa"/>
          </w:tcPr>
          <w:p w:rsidR="005B0788" w:rsidRDefault="005B0788" w:rsidP="00E612B6">
            <w:r>
              <w:t xml:space="preserve">The project id which is associated with the work order on which the </w:t>
            </w:r>
            <w:r>
              <w:lastRenderedPageBreak/>
              <w:t>employee worked.</w:t>
            </w:r>
          </w:p>
        </w:tc>
      </w:tr>
      <w:tr w:rsidR="007E3D59" w:rsidTr="00E612B6">
        <w:tc>
          <w:tcPr>
            <w:tcW w:w="2178" w:type="dxa"/>
          </w:tcPr>
          <w:p w:rsidR="007E3D59" w:rsidRDefault="007E3D59" w:rsidP="00E612B6">
            <w:r>
              <w:lastRenderedPageBreak/>
              <w:t>Work Order</w:t>
            </w:r>
            <w:r w:rsidR="00010F8B">
              <w:t xml:space="preserve"> Task</w:t>
            </w:r>
            <w:r>
              <w:t xml:space="preserve"> Id</w:t>
            </w:r>
          </w:p>
        </w:tc>
        <w:tc>
          <w:tcPr>
            <w:tcW w:w="7398" w:type="dxa"/>
          </w:tcPr>
          <w:p w:rsidR="007E3D59" w:rsidRDefault="007E3D59" w:rsidP="00010F8B">
            <w:r>
              <w:t xml:space="preserve">The work order </w:t>
            </w:r>
            <w:r w:rsidR="00010F8B">
              <w:t xml:space="preserve">task </w:t>
            </w:r>
            <w:r>
              <w:t xml:space="preserve">id of the work order in the </w:t>
            </w:r>
            <w:r w:rsidR="00010F8B">
              <w:t xml:space="preserve">CMMS </w:t>
            </w:r>
            <w:r>
              <w:t>system with which this time is associated.</w:t>
            </w:r>
          </w:p>
        </w:tc>
      </w:tr>
      <w:tr w:rsidR="00B725EB" w:rsidTr="00FD5D65">
        <w:tc>
          <w:tcPr>
            <w:tcW w:w="2178" w:type="dxa"/>
          </w:tcPr>
          <w:p w:rsidR="00B725EB" w:rsidRDefault="005B0788" w:rsidP="00FD5D65">
            <w:r>
              <w:t xml:space="preserve">Activity </w:t>
            </w:r>
            <w:r w:rsidR="00B725EB">
              <w:t>ID</w:t>
            </w:r>
          </w:p>
        </w:tc>
        <w:tc>
          <w:tcPr>
            <w:tcW w:w="7398" w:type="dxa"/>
          </w:tcPr>
          <w:p w:rsidR="00B725EB" w:rsidRDefault="005B0788" w:rsidP="00FD5D65">
            <w:r>
              <w:t>A code used to indicate a specific task on a project/program</w:t>
            </w:r>
            <w:r w:rsidR="00B725EB">
              <w:t>.</w:t>
            </w:r>
          </w:p>
        </w:tc>
      </w:tr>
    </w:tbl>
    <w:p w:rsidR="00B725EB" w:rsidRDefault="00B725EB" w:rsidP="00B725EB"/>
    <w:p w:rsidR="00010F8B" w:rsidRDefault="00010F8B" w:rsidP="00B725EB">
      <w:pPr>
        <w:rPr>
          <w:rFonts w:asciiTheme="majorHAnsi" w:eastAsiaTheme="majorEastAsia" w:hAnsiTheme="majorHAnsi" w:cstheme="majorBidi"/>
          <w:kern w:val="32"/>
          <w:sz w:val="32"/>
          <w:szCs w:val="32"/>
        </w:rPr>
      </w:pPr>
    </w:p>
    <w:p w:rsidR="00CF3F46" w:rsidRDefault="00CF3F46" w:rsidP="00CF3F46">
      <w:pPr>
        <w:pStyle w:val="Heading1"/>
      </w:pPr>
      <w:bookmarkStart w:id="4" w:name="_Toc47357832"/>
      <w:r>
        <w:t xml:space="preserve">Interface with the District </w:t>
      </w:r>
      <w:r w:rsidR="00B725EB">
        <w:t>Procurement</w:t>
      </w:r>
      <w:r>
        <w:t xml:space="preserve"> System</w:t>
      </w:r>
      <w:bookmarkEnd w:id="4"/>
    </w:p>
    <w:p w:rsidR="00CF3F46" w:rsidRDefault="00B725EB" w:rsidP="00CF3F46">
      <w:pPr>
        <w:pStyle w:val="Heading2"/>
      </w:pPr>
      <w:bookmarkStart w:id="5" w:name="_Toc47357833"/>
      <w:proofErr w:type="spellStart"/>
      <w:r>
        <w:t>CreatePurchaseOrder</w:t>
      </w:r>
      <w:bookmarkEnd w:id="5"/>
      <w:proofErr w:type="spellEnd"/>
    </w:p>
    <w:p w:rsidR="00CF3F46" w:rsidRDefault="00CF3F46" w:rsidP="00CF3F46">
      <w:pPr>
        <w:pStyle w:val="Heading3"/>
      </w:pPr>
      <w:r>
        <w:t>Description</w:t>
      </w:r>
    </w:p>
    <w:p w:rsidR="00CF3F46" w:rsidRDefault="00B725EB" w:rsidP="00CF3F46">
      <w:proofErr w:type="gramStart"/>
      <w:r>
        <w:t xml:space="preserve">Used to create a purchase order in the District Procurement System from the </w:t>
      </w:r>
      <w:r w:rsidR="00010F8B">
        <w:t>CMMS</w:t>
      </w:r>
      <w:r w:rsidR="00CF3F46">
        <w:t>.</w:t>
      </w:r>
      <w:proofErr w:type="gramEnd"/>
    </w:p>
    <w:p w:rsidR="00CF3F46" w:rsidRDefault="00CF3F46" w:rsidP="00CF3F46"/>
    <w:p w:rsidR="00CF3F46" w:rsidRDefault="00CF3F46" w:rsidP="00CF3F46">
      <w:pPr>
        <w:pStyle w:val="Heading3"/>
      </w:pPr>
      <w:r>
        <w:t>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CF3F46" w:rsidRPr="00CF3F46" w:rsidTr="00B725EB">
        <w:tc>
          <w:tcPr>
            <w:tcW w:w="2718" w:type="dxa"/>
          </w:tcPr>
          <w:p w:rsidR="00CF3F46" w:rsidRPr="00CF3F46" w:rsidRDefault="00CF3F46" w:rsidP="00CF3F46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6858" w:type="dxa"/>
          </w:tcPr>
          <w:p w:rsidR="00CF3F46" w:rsidRPr="00CF3F46" w:rsidRDefault="00CF3F46" w:rsidP="00CF3F46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CF3F46" w:rsidTr="00B725EB">
        <w:tc>
          <w:tcPr>
            <w:tcW w:w="2718" w:type="dxa"/>
          </w:tcPr>
          <w:p w:rsidR="00CF3F46" w:rsidRDefault="00B725EB" w:rsidP="00CF3F46">
            <w:r>
              <w:t>Purchase Order Type</w:t>
            </w:r>
          </w:p>
        </w:tc>
        <w:tc>
          <w:tcPr>
            <w:tcW w:w="6858" w:type="dxa"/>
          </w:tcPr>
          <w:p w:rsidR="00CF3F46" w:rsidRDefault="00B725EB" w:rsidP="00CF3F46">
            <w:r>
              <w:t>“Line Item” or “Blanket”</w:t>
            </w:r>
          </w:p>
        </w:tc>
      </w:tr>
      <w:tr w:rsidR="00CF3F46" w:rsidTr="00B725EB">
        <w:tc>
          <w:tcPr>
            <w:tcW w:w="2718" w:type="dxa"/>
          </w:tcPr>
          <w:p w:rsidR="00CF3F46" w:rsidRDefault="00B725EB" w:rsidP="00CF3F46">
            <w:r>
              <w:t>Purchase Type</w:t>
            </w:r>
          </w:p>
        </w:tc>
        <w:tc>
          <w:tcPr>
            <w:tcW w:w="6858" w:type="dxa"/>
          </w:tcPr>
          <w:p w:rsidR="00CF3F46" w:rsidRDefault="00B725EB" w:rsidP="00B725EB">
            <w:r>
              <w:t>“General Services”, “Materials and Supplies”, “Professional Service”, “Construction”</w:t>
            </w:r>
          </w:p>
        </w:tc>
      </w:tr>
      <w:tr w:rsidR="00CF3F46" w:rsidTr="00B725EB">
        <w:tc>
          <w:tcPr>
            <w:tcW w:w="2718" w:type="dxa"/>
          </w:tcPr>
          <w:p w:rsidR="00CF3F46" w:rsidRDefault="00B725EB" w:rsidP="00CF3F46">
            <w:r>
              <w:t>Purchase Maximum</w:t>
            </w:r>
          </w:p>
        </w:tc>
        <w:tc>
          <w:tcPr>
            <w:tcW w:w="6858" w:type="dxa"/>
          </w:tcPr>
          <w:p w:rsidR="00CF3F46" w:rsidRDefault="00B725EB" w:rsidP="00CF3F46">
            <w:r>
              <w:t>The most that will be spent on the purchase order</w:t>
            </w:r>
          </w:p>
        </w:tc>
      </w:tr>
      <w:tr w:rsidR="00CF3F46" w:rsidTr="00B725EB">
        <w:tc>
          <w:tcPr>
            <w:tcW w:w="2718" w:type="dxa"/>
          </w:tcPr>
          <w:p w:rsidR="00CF3F46" w:rsidRDefault="00B725EB" w:rsidP="00CF3F46">
            <w:r>
              <w:t>Deliver to location</w:t>
            </w:r>
          </w:p>
        </w:tc>
        <w:tc>
          <w:tcPr>
            <w:tcW w:w="6858" w:type="dxa"/>
          </w:tcPr>
          <w:p w:rsidR="00CF3F46" w:rsidRDefault="00B725EB" w:rsidP="00CF3F46">
            <w:r>
              <w:t>Where to deliver what’s being procured</w:t>
            </w:r>
          </w:p>
        </w:tc>
      </w:tr>
      <w:tr w:rsidR="00CF3F46" w:rsidTr="00B725EB">
        <w:tc>
          <w:tcPr>
            <w:tcW w:w="2718" w:type="dxa"/>
          </w:tcPr>
          <w:p w:rsidR="00CF3F46" w:rsidRDefault="00B725EB" w:rsidP="00CF3F46">
            <w:r>
              <w:t>Expected Delivery Date</w:t>
            </w:r>
          </w:p>
        </w:tc>
        <w:tc>
          <w:tcPr>
            <w:tcW w:w="6858" w:type="dxa"/>
          </w:tcPr>
          <w:p w:rsidR="00CF3F46" w:rsidRDefault="00B725EB" w:rsidP="00CF3F46">
            <w:r>
              <w:t>The Expected Delivery Date</w:t>
            </w:r>
          </w:p>
        </w:tc>
      </w:tr>
      <w:tr w:rsidR="00CF3F46" w:rsidTr="00B725EB">
        <w:tc>
          <w:tcPr>
            <w:tcW w:w="2718" w:type="dxa"/>
          </w:tcPr>
          <w:p w:rsidR="00CF3F46" w:rsidRDefault="00B725EB" w:rsidP="00CF3F46">
            <w:r>
              <w:t>Item Number/Merchant Category (NIGP or NAICS or EMBUD Specific Code)</w:t>
            </w:r>
          </w:p>
        </w:tc>
        <w:tc>
          <w:tcPr>
            <w:tcW w:w="6858" w:type="dxa"/>
          </w:tcPr>
          <w:p w:rsidR="00CF3F46" w:rsidRDefault="00B725EB" w:rsidP="00CF3F46">
            <w:r>
              <w:t>Item Number/Merchant Category (NIGP or NAICS or EMBUD Specific Code)</w:t>
            </w:r>
          </w:p>
        </w:tc>
      </w:tr>
      <w:tr w:rsidR="002A1308" w:rsidTr="00B725EB">
        <w:tc>
          <w:tcPr>
            <w:tcW w:w="2718" w:type="dxa"/>
          </w:tcPr>
          <w:p w:rsidR="002A1308" w:rsidRDefault="00B725EB" w:rsidP="00CF3F46">
            <w:r>
              <w:t>Item Description</w:t>
            </w:r>
          </w:p>
        </w:tc>
        <w:tc>
          <w:tcPr>
            <w:tcW w:w="6858" w:type="dxa"/>
          </w:tcPr>
          <w:p w:rsidR="002A1308" w:rsidRDefault="00B725EB" w:rsidP="00CF3F46">
            <w:r>
              <w:t>Item Description</w:t>
            </w:r>
          </w:p>
        </w:tc>
      </w:tr>
      <w:tr w:rsidR="002A1308" w:rsidTr="00B725EB">
        <w:tc>
          <w:tcPr>
            <w:tcW w:w="2718" w:type="dxa"/>
          </w:tcPr>
          <w:p w:rsidR="002A1308" w:rsidRDefault="00B725EB" w:rsidP="00CF3F46">
            <w:r>
              <w:t>Quantity/Unit</w:t>
            </w:r>
          </w:p>
        </w:tc>
        <w:tc>
          <w:tcPr>
            <w:tcW w:w="6858" w:type="dxa"/>
          </w:tcPr>
          <w:p w:rsidR="002A1308" w:rsidRDefault="00B725EB" w:rsidP="00CF3F46">
            <w:r>
              <w:t>Quantity/Unit</w:t>
            </w:r>
          </w:p>
        </w:tc>
      </w:tr>
      <w:tr w:rsidR="002A1308" w:rsidTr="00B725EB">
        <w:tc>
          <w:tcPr>
            <w:tcW w:w="2718" w:type="dxa"/>
          </w:tcPr>
          <w:p w:rsidR="002A1308" w:rsidRDefault="00B725EB" w:rsidP="00CF3F46">
            <w:r>
              <w:t>Financial Coding</w:t>
            </w:r>
          </w:p>
        </w:tc>
        <w:tc>
          <w:tcPr>
            <w:tcW w:w="6858" w:type="dxa"/>
          </w:tcPr>
          <w:p w:rsidR="002A1308" w:rsidRDefault="00B725EB" w:rsidP="00C17EF3">
            <w:r>
              <w:t xml:space="preserve">A string which contains, the organization, </w:t>
            </w:r>
            <w:r w:rsidR="00C17EF3">
              <w:t>project id or program id, account code</w:t>
            </w:r>
          </w:p>
        </w:tc>
      </w:tr>
      <w:tr w:rsidR="002A1308" w:rsidTr="00B725EB">
        <w:tc>
          <w:tcPr>
            <w:tcW w:w="2718" w:type="dxa"/>
          </w:tcPr>
          <w:p w:rsidR="002A1308" w:rsidRDefault="00C17EF3" w:rsidP="00CF3F46">
            <w:r>
              <w:t>Delivery Required By Date</w:t>
            </w:r>
          </w:p>
        </w:tc>
        <w:tc>
          <w:tcPr>
            <w:tcW w:w="6858" w:type="dxa"/>
          </w:tcPr>
          <w:p w:rsidR="002A1308" w:rsidRDefault="00C17EF3" w:rsidP="00CF3F46">
            <w:r>
              <w:t>Delivery Required By Date</w:t>
            </w:r>
          </w:p>
        </w:tc>
      </w:tr>
      <w:tr w:rsidR="00C17EF3" w:rsidTr="00FD5D65">
        <w:tc>
          <w:tcPr>
            <w:tcW w:w="2718" w:type="dxa"/>
          </w:tcPr>
          <w:p w:rsidR="00C17EF3" w:rsidRDefault="00C17EF3" w:rsidP="00FD5D65">
            <w:r>
              <w:t>Tax Code</w:t>
            </w:r>
          </w:p>
        </w:tc>
        <w:tc>
          <w:tcPr>
            <w:tcW w:w="6858" w:type="dxa"/>
          </w:tcPr>
          <w:p w:rsidR="00C17EF3" w:rsidRDefault="00C17EF3" w:rsidP="00FD5D65">
            <w:r>
              <w:t>Tax Code</w:t>
            </w:r>
          </w:p>
        </w:tc>
      </w:tr>
      <w:tr w:rsidR="00C17EF3" w:rsidTr="00B725EB">
        <w:tc>
          <w:tcPr>
            <w:tcW w:w="2718" w:type="dxa"/>
          </w:tcPr>
          <w:p w:rsidR="00C17EF3" w:rsidRDefault="00C17EF3" w:rsidP="00CF3F46">
            <w:r>
              <w:t>Taxable (Y/N)</w:t>
            </w:r>
          </w:p>
        </w:tc>
        <w:tc>
          <w:tcPr>
            <w:tcW w:w="6858" w:type="dxa"/>
          </w:tcPr>
          <w:p w:rsidR="00C17EF3" w:rsidRDefault="00C17EF3" w:rsidP="00CF3F46">
            <w:r>
              <w:t>Taxable (Y/N)</w:t>
            </w:r>
          </w:p>
        </w:tc>
      </w:tr>
      <w:tr w:rsidR="00C17EF3" w:rsidTr="00B725EB">
        <w:tc>
          <w:tcPr>
            <w:tcW w:w="2718" w:type="dxa"/>
          </w:tcPr>
          <w:p w:rsidR="00C17EF3" w:rsidRDefault="00C17EF3" w:rsidP="00CF3F46">
            <w:r>
              <w:t>Price (quote)</w:t>
            </w:r>
          </w:p>
        </w:tc>
        <w:tc>
          <w:tcPr>
            <w:tcW w:w="6858" w:type="dxa"/>
          </w:tcPr>
          <w:p w:rsidR="00C17EF3" w:rsidRDefault="00C17EF3" w:rsidP="00CF3F46">
            <w:r>
              <w:t>Price (quote)</w:t>
            </w:r>
          </w:p>
        </w:tc>
      </w:tr>
      <w:tr w:rsidR="00C17EF3" w:rsidTr="00B725EB">
        <w:tc>
          <w:tcPr>
            <w:tcW w:w="2718" w:type="dxa"/>
          </w:tcPr>
          <w:p w:rsidR="00C17EF3" w:rsidRDefault="00C17EF3" w:rsidP="00CF3F46">
            <w:r>
              <w:t>Purchase Order Discount</w:t>
            </w:r>
          </w:p>
        </w:tc>
        <w:tc>
          <w:tcPr>
            <w:tcW w:w="6858" w:type="dxa"/>
          </w:tcPr>
          <w:p w:rsidR="00C17EF3" w:rsidRDefault="00C17EF3" w:rsidP="00CF3F46">
            <w:r>
              <w:t>Purchase Order Discount (optional)</w:t>
            </w:r>
          </w:p>
        </w:tc>
      </w:tr>
      <w:tr w:rsidR="00C17EF3" w:rsidTr="00B725EB">
        <w:tc>
          <w:tcPr>
            <w:tcW w:w="2718" w:type="dxa"/>
          </w:tcPr>
          <w:p w:rsidR="00C17EF3" w:rsidRDefault="00C17EF3" w:rsidP="00CF3F46">
            <w:r>
              <w:t>Freight Amount</w:t>
            </w:r>
          </w:p>
        </w:tc>
        <w:tc>
          <w:tcPr>
            <w:tcW w:w="6858" w:type="dxa"/>
          </w:tcPr>
          <w:p w:rsidR="00C17EF3" w:rsidRDefault="00C17EF3" w:rsidP="00CF3F46">
            <w:r>
              <w:t>Freight Amount (optional)</w:t>
            </w:r>
          </w:p>
        </w:tc>
      </w:tr>
      <w:tr w:rsidR="00C17EF3" w:rsidTr="00B725EB">
        <w:tc>
          <w:tcPr>
            <w:tcW w:w="2718" w:type="dxa"/>
          </w:tcPr>
          <w:p w:rsidR="00C17EF3" w:rsidRDefault="00C17EF3" w:rsidP="00CF3F46">
            <w:r>
              <w:t>F.O.B</w:t>
            </w:r>
          </w:p>
        </w:tc>
        <w:tc>
          <w:tcPr>
            <w:tcW w:w="6858" w:type="dxa"/>
          </w:tcPr>
          <w:p w:rsidR="00C17EF3" w:rsidRDefault="00C17EF3" w:rsidP="00CF3F46">
            <w:r>
              <w:t>F.O.B (freight on board) (optional)</w:t>
            </w:r>
          </w:p>
        </w:tc>
      </w:tr>
      <w:tr w:rsidR="004F455F" w:rsidTr="00B725EB">
        <w:tc>
          <w:tcPr>
            <w:tcW w:w="2718" w:type="dxa"/>
          </w:tcPr>
          <w:p w:rsidR="004F455F" w:rsidRDefault="004F455F" w:rsidP="00CF3F46">
            <w:r>
              <w:t>DIR Id</w:t>
            </w:r>
          </w:p>
        </w:tc>
        <w:tc>
          <w:tcPr>
            <w:tcW w:w="6858" w:type="dxa"/>
          </w:tcPr>
          <w:p w:rsidR="004F455F" w:rsidRDefault="004F455F" w:rsidP="004F455F">
            <w:r>
              <w:t>California’s Department of Industrial Relations (DIR) requires contractors/vendors providing public works services to be registered with them before bidding on our work.  This is the number assigned to contractors/vendors by the state.</w:t>
            </w:r>
          </w:p>
        </w:tc>
      </w:tr>
      <w:tr w:rsidR="00C17EF3" w:rsidTr="00B725EB">
        <w:tc>
          <w:tcPr>
            <w:tcW w:w="2718" w:type="dxa"/>
          </w:tcPr>
          <w:p w:rsidR="00C17EF3" w:rsidRDefault="00C17EF3" w:rsidP="00CF3F46">
            <w:r>
              <w:t>PO Expiration/Due Date</w:t>
            </w:r>
          </w:p>
        </w:tc>
        <w:tc>
          <w:tcPr>
            <w:tcW w:w="6858" w:type="dxa"/>
          </w:tcPr>
          <w:p w:rsidR="00C17EF3" w:rsidRDefault="00C17EF3" w:rsidP="00CF3F46">
            <w:r>
              <w:t>PO Expiration/Due Date</w:t>
            </w:r>
          </w:p>
        </w:tc>
      </w:tr>
      <w:tr w:rsidR="00C17EF3" w:rsidTr="00B725EB">
        <w:tc>
          <w:tcPr>
            <w:tcW w:w="2718" w:type="dxa"/>
          </w:tcPr>
          <w:p w:rsidR="00C17EF3" w:rsidRDefault="00C17EF3" w:rsidP="00C17EF3">
            <w:r>
              <w:t>PO Comments</w:t>
            </w:r>
          </w:p>
        </w:tc>
        <w:tc>
          <w:tcPr>
            <w:tcW w:w="6858" w:type="dxa"/>
          </w:tcPr>
          <w:p w:rsidR="00C17EF3" w:rsidRDefault="00C17EF3" w:rsidP="00CF3F46">
            <w:r>
              <w:t>PO Comments</w:t>
            </w:r>
          </w:p>
        </w:tc>
      </w:tr>
      <w:tr w:rsidR="00010F8B" w:rsidTr="00D11A83">
        <w:tc>
          <w:tcPr>
            <w:tcW w:w="2718" w:type="dxa"/>
          </w:tcPr>
          <w:p w:rsidR="00010F8B" w:rsidRDefault="00010F8B" w:rsidP="00CC5440">
            <w:r>
              <w:t>Work Order Task Id</w:t>
            </w:r>
          </w:p>
        </w:tc>
        <w:tc>
          <w:tcPr>
            <w:tcW w:w="6858" w:type="dxa"/>
          </w:tcPr>
          <w:p w:rsidR="00010F8B" w:rsidRDefault="00010F8B" w:rsidP="00CC5440">
            <w:r>
              <w:t>The work order task id of the work order in the CMMS system with which this time is associated.</w:t>
            </w:r>
          </w:p>
        </w:tc>
      </w:tr>
    </w:tbl>
    <w:p w:rsidR="00CF3F46" w:rsidRDefault="00CF3F46" w:rsidP="00CF3F46"/>
    <w:p w:rsidR="002141DA" w:rsidRDefault="002141DA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</w:p>
    <w:p w:rsidR="00D06D84" w:rsidRDefault="00D06D84" w:rsidP="00D06D84">
      <w:pPr>
        <w:pStyle w:val="Heading1"/>
      </w:pPr>
      <w:bookmarkStart w:id="6" w:name="_Toc47357834"/>
      <w:r>
        <w:t>Interface with the District New Business Application (NBO)</w:t>
      </w:r>
      <w:bookmarkEnd w:id="6"/>
    </w:p>
    <w:p w:rsidR="00D06D84" w:rsidRDefault="00D06D84" w:rsidP="00D06D84">
      <w:pPr>
        <w:pStyle w:val="Heading2"/>
      </w:pPr>
      <w:bookmarkStart w:id="7" w:name="_Toc47357835"/>
      <w:proofErr w:type="spellStart"/>
      <w:r>
        <w:t>GetServicesReadyToBeInstalled</w:t>
      </w:r>
      <w:bookmarkEnd w:id="7"/>
      <w:proofErr w:type="spellEnd"/>
    </w:p>
    <w:p w:rsidR="00D06D84" w:rsidRDefault="00D06D84" w:rsidP="00D06D84">
      <w:pPr>
        <w:pStyle w:val="Heading3"/>
      </w:pPr>
      <w:r>
        <w:t>Description</w:t>
      </w:r>
    </w:p>
    <w:p w:rsidR="00D06D84" w:rsidRDefault="00D06D84" w:rsidP="00D06D84">
      <w:proofErr w:type="gramStart"/>
      <w:r>
        <w:t>Retrieves a list of all services that have been marked as ready to install on or after a specific date</w:t>
      </w:r>
      <w:r w:rsidR="000C70DC">
        <w:t>/time</w:t>
      </w:r>
      <w:r>
        <w:t>.</w:t>
      </w:r>
      <w:proofErr w:type="gramEnd"/>
    </w:p>
    <w:p w:rsidR="00D06D84" w:rsidRDefault="00D06D84" w:rsidP="00D06D84"/>
    <w:p w:rsidR="00D06D84" w:rsidRDefault="00D06D84" w:rsidP="00D06D84">
      <w:pPr>
        <w:pStyle w:val="Heading3"/>
      </w:pPr>
      <w:r>
        <w:t>Input 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D06D84" w:rsidRPr="00CF3F46" w:rsidTr="00F36520">
        <w:tc>
          <w:tcPr>
            <w:tcW w:w="2718" w:type="dxa"/>
          </w:tcPr>
          <w:p w:rsidR="00D06D84" w:rsidRPr="00CF3F46" w:rsidRDefault="00D06D84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6858" w:type="dxa"/>
          </w:tcPr>
          <w:p w:rsidR="00D06D84" w:rsidRPr="00CF3F46" w:rsidRDefault="00D06D84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D06D84" w:rsidTr="00F36520">
        <w:tc>
          <w:tcPr>
            <w:tcW w:w="2718" w:type="dxa"/>
          </w:tcPr>
          <w:p w:rsidR="00D06D84" w:rsidRDefault="00D06D84" w:rsidP="00FD5D65">
            <w:proofErr w:type="spellStart"/>
            <w:r>
              <w:t>Date</w:t>
            </w:r>
            <w:r w:rsidR="000C70DC">
              <w:t>time</w:t>
            </w:r>
            <w:proofErr w:type="spellEnd"/>
            <w:r w:rsidR="000C70DC">
              <w:t xml:space="preserve"> Last Retrieved</w:t>
            </w:r>
          </w:p>
        </w:tc>
        <w:tc>
          <w:tcPr>
            <w:tcW w:w="6858" w:type="dxa"/>
          </w:tcPr>
          <w:p w:rsidR="00D06D84" w:rsidRDefault="00F36520" w:rsidP="00F36520">
            <w:r>
              <w:t>See note under “Overview”</w:t>
            </w:r>
          </w:p>
        </w:tc>
      </w:tr>
    </w:tbl>
    <w:p w:rsidR="00D06D84" w:rsidRDefault="00D06D84" w:rsidP="00D06D84"/>
    <w:p w:rsidR="00D06D84" w:rsidRDefault="00D06D84" w:rsidP="00D06D84"/>
    <w:p w:rsidR="00D06D84" w:rsidRDefault="00D06D84" w:rsidP="00D06D84">
      <w:pPr>
        <w:pStyle w:val="Heading3"/>
      </w:pPr>
      <w:r>
        <w:t>Output 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D06D84" w:rsidRPr="00CF3F46" w:rsidTr="00FD5D65">
        <w:tc>
          <w:tcPr>
            <w:tcW w:w="2178" w:type="dxa"/>
          </w:tcPr>
          <w:p w:rsidR="00D06D84" w:rsidRPr="00CF3F46" w:rsidRDefault="00D06D84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7398" w:type="dxa"/>
          </w:tcPr>
          <w:p w:rsidR="00D06D84" w:rsidRPr="00CF3F46" w:rsidRDefault="00D06D84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D06D84" w:rsidTr="00FD5D65">
        <w:tc>
          <w:tcPr>
            <w:tcW w:w="2178" w:type="dxa"/>
          </w:tcPr>
          <w:p w:rsidR="00D06D84" w:rsidRDefault="00D06D84" w:rsidP="00FD5D65">
            <w:r>
              <w:t>Date</w:t>
            </w:r>
          </w:p>
        </w:tc>
        <w:tc>
          <w:tcPr>
            <w:tcW w:w="7398" w:type="dxa"/>
          </w:tcPr>
          <w:p w:rsidR="00D06D84" w:rsidRDefault="00D06D84" w:rsidP="00FD5D65">
            <w:r>
              <w:t>The date the lateral was marked as ready to install</w:t>
            </w:r>
          </w:p>
        </w:tc>
      </w:tr>
      <w:tr w:rsidR="00D06D84" w:rsidTr="00FD5D65">
        <w:tc>
          <w:tcPr>
            <w:tcW w:w="2178" w:type="dxa"/>
          </w:tcPr>
          <w:p w:rsidR="00D06D84" w:rsidRDefault="00D06D84" w:rsidP="00FD5D65">
            <w:r>
              <w:t>Billing Premise ID</w:t>
            </w:r>
          </w:p>
        </w:tc>
        <w:tc>
          <w:tcPr>
            <w:tcW w:w="7398" w:type="dxa"/>
          </w:tcPr>
          <w:p w:rsidR="00D06D84" w:rsidRDefault="00D06D84" w:rsidP="00FD5D65">
            <w:r>
              <w:t>A unique identifier in the District Billing System representing the premises of w</w:t>
            </w:r>
            <w:r w:rsidR="00394AA2">
              <w:t>here to install the new service</w:t>
            </w:r>
          </w:p>
        </w:tc>
      </w:tr>
      <w:tr w:rsidR="00394AA2" w:rsidTr="00FD5D65">
        <w:tc>
          <w:tcPr>
            <w:tcW w:w="2178" w:type="dxa"/>
          </w:tcPr>
          <w:p w:rsidR="00394AA2" w:rsidRDefault="00394AA2" w:rsidP="00FD5D65">
            <w:r>
              <w:t>Tap Number</w:t>
            </w:r>
          </w:p>
        </w:tc>
        <w:tc>
          <w:tcPr>
            <w:tcW w:w="7398" w:type="dxa"/>
          </w:tcPr>
          <w:p w:rsidR="00394AA2" w:rsidRDefault="00394AA2" w:rsidP="00FD5D65">
            <w:r>
              <w:t>The number of the tap to be installed</w:t>
            </w:r>
          </w:p>
        </w:tc>
      </w:tr>
      <w:tr w:rsidR="00D06D84" w:rsidTr="00FD5D65">
        <w:tc>
          <w:tcPr>
            <w:tcW w:w="2178" w:type="dxa"/>
          </w:tcPr>
          <w:p w:rsidR="00D06D84" w:rsidRDefault="00D06D84" w:rsidP="00D06D84">
            <w:r>
              <w:t>Install Address</w:t>
            </w:r>
          </w:p>
        </w:tc>
        <w:tc>
          <w:tcPr>
            <w:tcW w:w="7398" w:type="dxa"/>
          </w:tcPr>
          <w:p w:rsidR="00D06D84" w:rsidRDefault="00D06D84" w:rsidP="00FD5D65">
            <w:r>
              <w:t>The addre</w:t>
            </w:r>
            <w:r w:rsidR="00394AA2">
              <w:t>ss where to install the service</w:t>
            </w:r>
          </w:p>
        </w:tc>
      </w:tr>
      <w:tr w:rsidR="00D06D84" w:rsidTr="00FD5D65">
        <w:tc>
          <w:tcPr>
            <w:tcW w:w="2178" w:type="dxa"/>
          </w:tcPr>
          <w:p w:rsidR="00D06D84" w:rsidRDefault="00D06D84" w:rsidP="00FD5D65">
            <w:r>
              <w:t>Install Location</w:t>
            </w:r>
          </w:p>
        </w:tc>
        <w:tc>
          <w:tcPr>
            <w:tcW w:w="7398" w:type="dxa"/>
          </w:tcPr>
          <w:p w:rsidR="00D06D84" w:rsidRDefault="00D06D84" w:rsidP="00FD5D65">
            <w:r>
              <w:t>The geo coordinates for where to install the service</w:t>
            </w:r>
          </w:p>
        </w:tc>
      </w:tr>
      <w:tr w:rsidR="007E3D59" w:rsidTr="00E612B6">
        <w:tc>
          <w:tcPr>
            <w:tcW w:w="2178" w:type="dxa"/>
          </w:tcPr>
          <w:p w:rsidR="007E3D59" w:rsidRDefault="007E3D59" w:rsidP="00E612B6">
            <w:r>
              <w:t>Job Number</w:t>
            </w:r>
          </w:p>
        </w:tc>
        <w:tc>
          <w:tcPr>
            <w:tcW w:w="7398" w:type="dxa"/>
          </w:tcPr>
          <w:p w:rsidR="007E3D59" w:rsidRDefault="007E3D59" w:rsidP="00E612B6">
            <w:r>
              <w:t>The New Business job number for this install</w:t>
            </w:r>
          </w:p>
        </w:tc>
      </w:tr>
      <w:tr w:rsidR="007E3D59" w:rsidTr="00E612B6">
        <w:tc>
          <w:tcPr>
            <w:tcW w:w="2178" w:type="dxa"/>
          </w:tcPr>
          <w:p w:rsidR="007E3D59" w:rsidRDefault="007E3D59" w:rsidP="00E612B6">
            <w:r>
              <w:t>Tap Number</w:t>
            </w:r>
          </w:p>
        </w:tc>
        <w:tc>
          <w:tcPr>
            <w:tcW w:w="7398" w:type="dxa"/>
          </w:tcPr>
          <w:p w:rsidR="007E3D59" w:rsidRDefault="007E3D59" w:rsidP="00E612B6">
            <w:r>
              <w:t>The number of the tap to install</w:t>
            </w:r>
          </w:p>
        </w:tc>
      </w:tr>
      <w:tr w:rsidR="007E3D59" w:rsidTr="00E612B6">
        <w:tc>
          <w:tcPr>
            <w:tcW w:w="2178" w:type="dxa"/>
          </w:tcPr>
          <w:p w:rsidR="007E3D59" w:rsidRDefault="007E3D59" w:rsidP="00E612B6">
            <w:r>
              <w:t>Lateral Size</w:t>
            </w:r>
          </w:p>
        </w:tc>
        <w:tc>
          <w:tcPr>
            <w:tcW w:w="7398" w:type="dxa"/>
          </w:tcPr>
          <w:p w:rsidR="007E3D59" w:rsidRDefault="007E3D59" w:rsidP="007E3D59">
            <w:r>
              <w:t>The lateral size to install</w:t>
            </w:r>
          </w:p>
        </w:tc>
      </w:tr>
      <w:tr w:rsidR="007E3D59" w:rsidTr="00E612B6">
        <w:tc>
          <w:tcPr>
            <w:tcW w:w="2178" w:type="dxa"/>
          </w:tcPr>
          <w:p w:rsidR="007E3D59" w:rsidRDefault="007E3D59" w:rsidP="00E612B6">
            <w:r>
              <w:t>Meter Size</w:t>
            </w:r>
          </w:p>
        </w:tc>
        <w:tc>
          <w:tcPr>
            <w:tcW w:w="7398" w:type="dxa"/>
          </w:tcPr>
          <w:p w:rsidR="007E3D59" w:rsidRDefault="007E3D59" w:rsidP="007E3D59">
            <w:r>
              <w:t>The meter size to install</w:t>
            </w:r>
          </w:p>
        </w:tc>
      </w:tr>
      <w:tr w:rsidR="00D06D84" w:rsidTr="00FD5D65">
        <w:tc>
          <w:tcPr>
            <w:tcW w:w="2178" w:type="dxa"/>
          </w:tcPr>
          <w:p w:rsidR="00D06D84" w:rsidRDefault="00D06D84" w:rsidP="00FD5D65">
            <w:r>
              <w:t>Plans</w:t>
            </w:r>
          </w:p>
        </w:tc>
        <w:tc>
          <w:tcPr>
            <w:tcW w:w="7398" w:type="dxa"/>
          </w:tcPr>
          <w:p w:rsidR="00D06D84" w:rsidRDefault="00D06D84" w:rsidP="00426542">
            <w:r>
              <w:t xml:space="preserve">A </w:t>
            </w:r>
            <w:r w:rsidR="00426542">
              <w:t>List of PDF’s of the Installation Plans</w:t>
            </w:r>
          </w:p>
        </w:tc>
      </w:tr>
    </w:tbl>
    <w:p w:rsidR="00426542" w:rsidRDefault="00426542" w:rsidP="00D06D84"/>
    <w:p w:rsidR="00394AA2" w:rsidRDefault="00394AA2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:rsidR="00D06D84" w:rsidRDefault="00D06D84" w:rsidP="00D06D84">
      <w:pPr>
        <w:pStyle w:val="Heading1"/>
      </w:pPr>
      <w:bookmarkStart w:id="8" w:name="_Toc47357836"/>
      <w:r>
        <w:lastRenderedPageBreak/>
        <w:t xml:space="preserve">Interface with the </w:t>
      </w:r>
      <w:r w:rsidRPr="00D06D84">
        <w:t>District’s Infrastructure Project Tracker (IPT)</w:t>
      </w:r>
      <w:bookmarkEnd w:id="8"/>
    </w:p>
    <w:p w:rsidR="00D06D84" w:rsidRDefault="00D06D84" w:rsidP="00D06D84">
      <w:pPr>
        <w:pStyle w:val="Heading2"/>
      </w:pPr>
      <w:bookmarkStart w:id="9" w:name="_Toc47357837"/>
      <w:proofErr w:type="spellStart"/>
      <w:r>
        <w:t>GetSitesReadyForRCOInspection</w:t>
      </w:r>
      <w:bookmarkEnd w:id="9"/>
      <w:proofErr w:type="spellEnd"/>
    </w:p>
    <w:p w:rsidR="00D06D84" w:rsidRDefault="00D06D84" w:rsidP="00D06D84">
      <w:pPr>
        <w:pStyle w:val="Heading3"/>
      </w:pPr>
      <w:r>
        <w:t>Description</w:t>
      </w:r>
    </w:p>
    <w:p w:rsidR="00D06D84" w:rsidRDefault="00D06D84" w:rsidP="00D06D84">
      <w:proofErr w:type="gramStart"/>
      <w:r>
        <w:t xml:space="preserve">Retrieves a list of all sites that have been marked as ready </w:t>
      </w:r>
      <w:r w:rsidR="00426542">
        <w:t>for inspection by the District’s Regulatory Compliance Office (RCO) on</w:t>
      </w:r>
      <w:r>
        <w:t xml:space="preserve"> or after a specific date.</w:t>
      </w:r>
      <w:proofErr w:type="gramEnd"/>
    </w:p>
    <w:p w:rsidR="00D06D84" w:rsidRDefault="00D06D84" w:rsidP="00D06D84"/>
    <w:p w:rsidR="00D06D84" w:rsidRDefault="00D06D84" w:rsidP="00D06D84">
      <w:pPr>
        <w:pStyle w:val="Heading3"/>
      </w:pPr>
      <w:r>
        <w:t>Input 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D06D84" w:rsidRPr="00CF3F46" w:rsidTr="00F36520">
        <w:tc>
          <w:tcPr>
            <w:tcW w:w="2718" w:type="dxa"/>
          </w:tcPr>
          <w:p w:rsidR="00D06D84" w:rsidRPr="00CF3F46" w:rsidRDefault="00D06D84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6858" w:type="dxa"/>
          </w:tcPr>
          <w:p w:rsidR="00D06D84" w:rsidRPr="00CF3F46" w:rsidRDefault="00D06D84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F36520" w:rsidTr="00FD5D65">
        <w:tc>
          <w:tcPr>
            <w:tcW w:w="2718" w:type="dxa"/>
          </w:tcPr>
          <w:p w:rsidR="00F36520" w:rsidRDefault="00F36520" w:rsidP="00FD5D65">
            <w:proofErr w:type="spellStart"/>
            <w:r>
              <w:t>Datetime</w:t>
            </w:r>
            <w:proofErr w:type="spellEnd"/>
            <w:r>
              <w:t xml:space="preserve"> Last Retrieved</w:t>
            </w:r>
          </w:p>
        </w:tc>
        <w:tc>
          <w:tcPr>
            <w:tcW w:w="6858" w:type="dxa"/>
          </w:tcPr>
          <w:p w:rsidR="00F36520" w:rsidRDefault="00F36520" w:rsidP="00FD5D65">
            <w:r>
              <w:t>See note under “Overview”</w:t>
            </w:r>
          </w:p>
        </w:tc>
      </w:tr>
    </w:tbl>
    <w:p w:rsidR="00D06D84" w:rsidRDefault="00D06D84" w:rsidP="00D06D84"/>
    <w:p w:rsidR="00D06D84" w:rsidRDefault="00D06D84" w:rsidP="00D06D84"/>
    <w:p w:rsidR="00D06D84" w:rsidRDefault="00D06D84" w:rsidP="00D06D84">
      <w:pPr>
        <w:pStyle w:val="Heading3"/>
      </w:pPr>
      <w:r>
        <w:t>Output 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D06D84" w:rsidRPr="00CF3F46" w:rsidTr="00FD5D65">
        <w:tc>
          <w:tcPr>
            <w:tcW w:w="2178" w:type="dxa"/>
          </w:tcPr>
          <w:p w:rsidR="00D06D84" w:rsidRPr="00CF3F46" w:rsidRDefault="00D06D84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7398" w:type="dxa"/>
          </w:tcPr>
          <w:p w:rsidR="00D06D84" w:rsidRPr="00CF3F46" w:rsidRDefault="00D06D84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D06D84" w:rsidTr="00FD5D65">
        <w:tc>
          <w:tcPr>
            <w:tcW w:w="2178" w:type="dxa"/>
          </w:tcPr>
          <w:p w:rsidR="00D06D84" w:rsidRDefault="00D06D84" w:rsidP="00FD5D65">
            <w:r>
              <w:t>Date</w:t>
            </w:r>
          </w:p>
        </w:tc>
        <w:tc>
          <w:tcPr>
            <w:tcW w:w="7398" w:type="dxa"/>
          </w:tcPr>
          <w:p w:rsidR="00D06D84" w:rsidRDefault="00D06D84" w:rsidP="00FD5D65">
            <w:r>
              <w:t>The date the lateral was marked as ready to install.</w:t>
            </w:r>
          </w:p>
        </w:tc>
      </w:tr>
      <w:tr w:rsidR="00426542" w:rsidTr="00FD5D65">
        <w:tc>
          <w:tcPr>
            <w:tcW w:w="2178" w:type="dxa"/>
          </w:tcPr>
          <w:p w:rsidR="00426542" w:rsidRDefault="00426542" w:rsidP="00FD5D65">
            <w:r>
              <w:t>IPT Task ID</w:t>
            </w:r>
          </w:p>
        </w:tc>
        <w:tc>
          <w:tcPr>
            <w:tcW w:w="7398" w:type="dxa"/>
          </w:tcPr>
          <w:p w:rsidR="00426542" w:rsidRDefault="00426542" w:rsidP="00FD5D65">
            <w:r>
              <w:t>A unique id in the IPT system related to this task.</w:t>
            </w:r>
          </w:p>
        </w:tc>
      </w:tr>
      <w:tr w:rsidR="00D06D84" w:rsidTr="00FD5D65">
        <w:tc>
          <w:tcPr>
            <w:tcW w:w="2178" w:type="dxa"/>
          </w:tcPr>
          <w:p w:rsidR="00D06D84" w:rsidRDefault="00426542" w:rsidP="00FD5D65">
            <w:r>
              <w:t>Site Address</w:t>
            </w:r>
          </w:p>
        </w:tc>
        <w:tc>
          <w:tcPr>
            <w:tcW w:w="7398" w:type="dxa"/>
          </w:tcPr>
          <w:p w:rsidR="00D06D84" w:rsidRDefault="00426542" w:rsidP="00426542">
            <w:r>
              <w:t>The address of the site to be inspected.</w:t>
            </w:r>
          </w:p>
        </w:tc>
      </w:tr>
      <w:tr w:rsidR="00D06D84" w:rsidTr="00FD5D65">
        <w:tc>
          <w:tcPr>
            <w:tcW w:w="2178" w:type="dxa"/>
          </w:tcPr>
          <w:p w:rsidR="00D06D84" w:rsidRDefault="00D06D84" w:rsidP="00FD5D65">
            <w:r>
              <w:t>Install Location</w:t>
            </w:r>
          </w:p>
        </w:tc>
        <w:tc>
          <w:tcPr>
            <w:tcW w:w="7398" w:type="dxa"/>
          </w:tcPr>
          <w:p w:rsidR="00D06D84" w:rsidRDefault="00D06D84" w:rsidP="00426542">
            <w:r>
              <w:t xml:space="preserve">The geo coordinates for </w:t>
            </w:r>
            <w:r w:rsidR="00426542">
              <w:t>the site.</w:t>
            </w:r>
          </w:p>
        </w:tc>
      </w:tr>
      <w:tr w:rsidR="00D06D84" w:rsidTr="00FD5D65">
        <w:tc>
          <w:tcPr>
            <w:tcW w:w="2178" w:type="dxa"/>
          </w:tcPr>
          <w:p w:rsidR="00D06D84" w:rsidRDefault="00D06D84" w:rsidP="00FD5D65">
            <w:r>
              <w:t>Plans</w:t>
            </w:r>
          </w:p>
        </w:tc>
        <w:tc>
          <w:tcPr>
            <w:tcW w:w="7398" w:type="dxa"/>
          </w:tcPr>
          <w:p w:rsidR="00D06D84" w:rsidRDefault="00D06D84" w:rsidP="00FD5D65">
            <w:r>
              <w:t>A PDF of the plans</w:t>
            </w:r>
            <w:r w:rsidR="00426542">
              <w:t>.</w:t>
            </w:r>
          </w:p>
        </w:tc>
      </w:tr>
    </w:tbl>
    <w:p w:rsidR="00D06D84" w:rsidRDefault="00D06D84" w:rsidP="00D06D84"/>
    <w:p w:rsidR="00426542" w:rsidRDefault="00426542" w:rsidP="000C70DC">
      <w:pPr>
        <w:pStyle w:val="Heading2"/>
      </w:pPr>
      <w:bookmarkStart w:id="10" w:name="_Toc47357838"/>
      <w:proofErr w:type="spellStart"/>
      <w:r>
        <w:t>TaskCompleted</w:t>
      </w:r>
      <w:bookmarkEnd w:id="10"/>
      <w:proofErr w:type="spellEnd"/>
    </w:p>
    <w:p w:rsidR="00426542" w:rsidRDefault="00426542" w:rsidP="00426542">
      <w:pPr>
        <w:pStyle w:val="Heading3"/>
      </w:pPr>
      <w:r>
        <w:t>Description</w:t>
      </w:r>
    </w:p>
    <w:p w:rsidR="00426542" w:rsidRDefault="00426542" w:rsidP="00426542">
      <w:proofErr w:type="gramStart"/>
      <w:r>
        <w:t xml:space="preserve">Notifies the IPT system that a task has been completed in the </w:t>
      </w:r>
      <w:r w:rsidR="00010F8B">
        <w:t>CMMS</w:t>
      </w:r>
      <w:r>
        <w:t xml:space="preserve"> System.</w:t>
      </w:r>
      <w:proofErr w:type="gramEnd"/>
    </w:p>
    <w:p w:rsidR="00426542" w:rsidRDefault="00426542" w:rsidP="00426542"/>
    <w:p w:rsidR="00426542" w:rsidRDefault="00426542" w:rsidP="00426542">
      <w:pPr>
        <w:pStyle w:val="Heading3"/>
      </w:pPr>
      <w:r>
        <w:t>Output 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426542" w:rsidRPr="00CF3F46" w:rsidTr="00FD5D65">
        <w:tc>
          <w:tcPr>
            <w:tcW w:w="2178" w:type="dxa"/>
          </w:tcPr>
          <w:p w:rsidR="00426542" w:rsidRPr="00CF3F46" w:rsidRDefault="00426542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7398" w:type="dxa"/>
          </w:tcPr>
          <w:p w:rsidR="00426542" w:rsidRPr="00CF3F46" w:rsidRDefault="00426542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426542" w:rsidTr="00FD5D65">
        <w:tc>
          <w:tcPr>
            <w:tcW w:w="2178" w:type="dxa"/>
          </w:tcPr>
          <w:p w:rsidR="00426542" w:rsidRDefault="00426542" w:rsidP="00FD5D65">
            <w:r>
              <w:t>IPT Task ID</w:t>
            </w:r>
          </w:p>
        </w:tc>
        <w:tc>
          <w:tcPr>
            <w:tcW w:w="7398" w:type="dxa"/>
          </w:tcPr>
          <w:p w:rsidR="00426542" w:rsidRDefault="00426542" w:rsidP="00FD5D65">
            <w:r>
              <w:t xml:space="preserve">A unique id in the IPT system related to this task. </w:t>
            </w:r>
          </w:p>
          <w:p w:rsidR="00426542" w:rsidRDefault="00426542" w:rsidP="00FD5D65"/>
          <w:p w:rsidR="00426542" w:rsidRDefault="00426542" w:rsidP="00FD5D65">
            <w:r>
              <w:t>(This is the value that wo</w:t>
            </w:r>
            <w:r w:rsidR="00394AA2">
              <w:t>uld have been retrieve</w:t>
            </w:r>
            <w:r w:rsidR="00D11A83">
              <w:t>d</w:t>
            </w:r>
            <w:r w:rsidR="00394AA2">
              <w:t xml:space="preserve"> by calling</w:t>
            </w:r>
            <w:r>
              <w:t xml:space="preserve"> the </w:t>
            </w:r>
            <w:proofErr w:type="spellStart"/>
            <w:r>
              <w:t>GetSitesReadyForRCOInspection</w:t>
            </w:r>
            <w:proofErr w:type="spellEnd"/>
            <w:r>
              <w:t xml:space="preserve"> IPT System API described above)</w:t>
            </w:r>
          </w:p>
        </w:tc>
      </w:tr>
      <w:tr w:rsidR="00426542" w:rsidTr="00FD5D65">
        <w:tc>
          <w:tcPr>
            <w:tcW w:w="2178" w:type="dxa"/>
          </w:tcPr>
          <w:p w:rsidR="00426542" w:rsidRDefault="00426542" w:rsidP="00FD5D65">
            <w:r>
              <w:t>Date Completed</w:t>
            </w:r>
          </w:p>
        </w:tc>
        <w:tc>
          <w:tcPr>
            <w:tcW w:w="7398" w:type="dxa"/>
          </w:tcPr>
          <w:p w:rsidR="00426542" w:rsidRDefault="00426542" w:rsidP="00FD5D65">
            <w:r>
              <w:t>The date/time the task was completed.</w:t>
            </w:r>
          </w:p>
        </w:tc>
      </w:tr>
    </w:tbl>
    <w:p w:rsidR="00426542" w:rsidRDefault="00426542" w:rsidP="00426542"/>
    <w:p w:rsidR="00426542" w:rsidRDefault="00426542" w:rsidP="00D06D84"/>
    <w:p w:rsidR="00A3258E" w:rsidRDefault="00A3258E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:rsidR="00CC4226" w:rsidRDefault="00CC4226" w:rsidP="00CC4226">
      <w:pPr>
        <w:pStyle w:val="Heading1"/>
      </w:pPr>
      <w:bookmarkStart w:id="11" w:name="_Toc47357839"/>
      <w:r>
        <w:lastRenderedPageBreak/>
        <w:t>Interface with the District Billing System</w:t>
      </w:r>
      <w:r w:rsidR="00E93E45">
        <w:t xml:space="preserve"> (CW)</w:t>
      </w:r>
      <w:bookmarkEnd w:id="11"/>
    </w:p>
    <w:p w:rsidR="00E93E45" w:rsidRDefault="00E93E45" w:rsidP="00E93E45">
      <w:pPr>
        <w:pStyle w:val="Heading2"/>
      </w:pPr>
      <w:bookmarkStart w:id="12" w:name="_Toc47357840"/>
      <w:proofErr w:type="spellStart"/>
      <w:r>
        <w:t>NewServiceInstalled</w:t>
      </w:r>
      <w:bookmarkEnd w:id="12"/>
      <w:proofErr w:type="spellEnd"/>
    </w:p>
    <w:p w:rsidR="00E93E45" w:rsidRDefault="00E93E45" w:rsidP="00413207">
      <w:pPr>
        <w:pStyle w:val="Heading3"/>
      </w:pPr>
      <w:r>
        <w:t>Description</w:t>
      </w:r>
    </w:p>
    <w:p w:rsidR="00E93E45" w:rsidRDefault="00E93E45" w:rsidP="00E93E45">
      <w:proofErr w:type="gramStart"/>
      <w:r>
        <w:t>Notifies CW that a new service has been installed.</w:t>
      </w:r>
      <w:proofErr w:type="gramEnd"/>
    </w:p>
    <w:p w:rsidR="00E93E45" w:rsidRDefault="00E93E45" w:rsidP="00E93E45"/>
    <w:p w:rsidR="00E93E45" w:rsidRDefault="00E93E45" w:rsidP="00E93E45">
      <w:pPr>
        <w:pStyle w:val="Heading3"/>
      </w:pPr>
      <w:r>
        <w:t>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E93E45" w:rsidRPr="00CF3F46" w:rsidTr="00FD5D65">
        <w:tc>
          <w:tcPr>
            <w:tcW w:w="2178" w:type="dxa"/>
          </w:tcPr>
          <w:p w:rsidR="00E93E45" w:rsidRPr="00CF3F46" w:rsidRDefault="00E93E45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7398" w:type="dxa"/>
          </w:tcPr>
          <w:p w:rsidR="00E93E45" w:rsidRPr="00CF3F46" w:rsidRDefault="00E93E45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E93E45" w:rsidTr="00FD5D65">
        <w:tc>
          <w:tcPr>
            <w:tcW w:w="2178" w:type="dxa"/>
          </w:tcPr>
          <w:p w:rsidR="00E93E45" w:rsidRDefault="00E93E45" w:rsidP="00FD5D65">
            <w:r>
              <w:t>Billing Premise ID</w:t>
            </w:r>
          </w:p>
        </w:tc>
        <w:tc>
          <w:tcPr>
            <w:tcW w:w="7398" w:type="dxa"/>
          </w:tcPr>
          <w:p w:rsidR="00E93E45" w:rsidRDefault="00E93E45" w:rsidP="00FD5D65">
            <w:r>
              <w:t>A unique identifier in the District Billing System representing the premises of where to install the new service.</w:t>
            </w:r>
          </w:p>
          <w:p w:rsidR="00E93E45" w:rsidRDefault="00E93E45" w:rsidP="00FD5D65"/>
          <w:p w:rsidR="00E93E45" w:rsidRDefault="00E93E45" w:rsidP="00FD5D65">
            <w:r>
              <w:t>(This is the value that would have been retrieve</w:t>
            </w:r>
            <w:bookmarkStart w:id="13" w:name="_GoBack"/>
            <w:r w:rsidR="00D11A83">
              <w:t>d</w:t>
            </w:r>
            <w:bookmarkEnd w:id="13"/>
            <w:r>
              <w:t xml:space="preserve"> by calling the </w:t>
            </w:r>
            <w:proofErr w:type="spellStart"/>
            <w:r>
              <w:t>GetServicesReadyToBeInstalled</w:t>
            </w:r>
            <w:proofErr w:type="spellEnd"/>
            <w:r>
              <w:t xml:space="preserve"> NBO System API described above)</w:t>
            </w:r>
          </w:p>
        </w:tc>
      </w:tr>
      <w:tr w:rsidR="00E93E45" w:rsidTr="00FD5D65">
        <w:tc>
          <w:tcPr>
            <w:tcW w:w="2178" w:type="dxa"/>
          </w:tcPr>
          <w:p w:rsidR="00E93E45" w:rsidRDefault="00E93E45" w:rsidP="00FD5D65">
            <w:r>
              <w:t>Tap Size</w:t>
            </w:r>
          </w:p>
        </w:tc>
        <w:tc>
          <w:tcPr>
            <w:tcW w:w="7398" w:type="dxa"/>
          </w:tcPr>
          <w:p w:rsidR="00E93E45" w:rsidRDefault="00E93E45" w:rsidP="00FD5D65">
            <w:r>
              <w:t>The diameter of the tap that was installed</w:t>
            </w:r>
          </w:p>
        </w:tc>
      </w:tr>
      <w:tr w:rsidR="00E93E45" w:rsidTr="00FD5D65">
        <w:tc>
          <w:tcPr>
            <w:tcW w:w="2178" w:type="dxa"/>
          </w:tcPr>
          <w:p w:rsidR="00E93E45" w:rsidRDefault="00E93E45" w:rsidP="00FD5D65">
            <w:r>
              <w:t>Meter Size</w:t>
            </w:r>
          </w:p>
        </w:tc>
        <w:tc>
          <w:tcPr>
            <w:tcW w:w="7398" w:type="dxa"/>
          </w:tcPr>
          <w:p w:rsidR="00E93E45" w:rsidRDefault="00E93E45" w:rsidP="00FD5D65">
            <w:r>
              <w:t>The diameter size of the meter installed</w:t>
            </w:r>
          </w:p>
        </w:tc>
      </w:tr>
      <w:tr w:rsidR="00E93E45" w:rsidTr="00FD5D65">
        <w:tc>
          <w:tcPr>
            <w:tcW w:w="2178" w:type="dxa"/>
          </w:tcPr>
          <w:p w:rsidR="00E93E45" w:rsidRDefault="00E93E45" w:rsidP="00FD5D65">
            <w:r>
              <w:t>Meter Install Date</w:t>
            </w:r>
          </w:p>
        </w:tc>
        <w:tc>
          <w:tcPr>
            <w:tcW w:w="7398" w:type="dxa"/>
          </w:tcPr>
          <w:p w:rsidR="00E93E45" w:rsidRDefault="00E93E45" w:rsidP="00FD5D65">
            <w:r>
              <w:t>The date/time the meter was installed</w:t>
            </w:r>
          </w:p>
        </w:tc>
      </w:tr>
      <w:tr w:rsidR="00E93E45" w:rsidTr="00FD5D65">
        <w:tc>
          <w:tcPr>
            <w:tcW w:w="2178" w:type="dxa"/>
          </w:tcPr>
          <w:p w:rsidR="00E93E45" w:rsidRDefault="00E93E45" w:rsidP="00FD5D65">
            <w:r>
              <w:t>Meter Number</w:t>
            </w:r>
          </w:p>
        </w:tc>
        <w:tc>
          <w:tcPr>
            <w:tcW w:w="7398" w:type="dxa"/>
          </w:tcPr>
          <w:p w:rsidR="00E93E45" w:rsidRDefault="00E93E45" w:rsidP="00FD5D65">
            <w:r>
              <w:t>The meter number of the meter installed</w:t>
            </w:r>
          </w:p>
        </w:tc>
      </w:tr>
      <w:tr w:rsidR="00E93E45" w:rsidTr="00FD5D65">
        <w:tc>
          <w:tcPr>
            <w:tcW w:w="2178" w:type="dxa"/>
          </w:tcPr>
          <w:p w:rsidR="00E93E45" w:rsidRDefault="00E93E45" w:rsidP="00FD5D65">
            <w:r>
              <w:t>Meter Reading</w:t>
            </w:r>
          </w:p>
        </w:tc>
        <w:tc>
          <w:tcPr>
            <w:tcW w:w="7398" w:type="dxa"/>
          </w:tcPr>
          <w:p w:rsidR="00E93E45" w:rsidRDefault="00E93E45" w:rsidP="00FD5D65">
            <w:r>
              <w:t>The meter reading of the meter installed.</w:t>
            </w:r>
          </w:p>
          <w:p w:rsidR="00E93E45" w:rsidRDefault="00E93E45" w:rsidP="00FD5D65"/>
          <w:p w:rsidR="00E93E45" w:rsidRDefault="00E93E45" w:rsidP="00FD5D65">
            <w:r>
              <w:t>(The vast majority of time, the reading will be 0)</w:t>
            </w:r>
          </w:p>
        </w:tc>
      </w:tr>
      <w:tr w:rsidR="00E93E45" w:rsidTr="00E93E45">
        <w:tc>
          <w:tcPr>
            <w:tcW w:w="2178" w:type="dxa"/>
          </w:tcPr>
          <w:p w:rsidR="00E93E45" w:rsidRDefault="00E93E45" w:rsidP="00FD5D65">
            <w:r>
              <w:t>Crew ID</w:t>
            </w:r>
          </w:p>
        </w:tc>
        <w:tc>
          <w:tcPr>
            <w:tcW w:w="7398" w:type="dxa"/>
          </w:tcPr>
          <w:p w:rsidR="00E93E45" w:rsidRDefault="00E93E45" w:rsidP="00E93E45">
            <w:r>
              <w:t>An identifier for the Crew which installed the meter.</w:t>
            </w:r>
          </w:p>
        </w:tc>
      </w:tr>
    </w:tbl>
    <w:p w:rsidR="00E93E45" w:rsidRDefault="00E93E45" w:rsidP="00E93E45"/>
    <w:p w:rsidR="00E93E45" w:rsidRDefault="00E93E45" w:rsidP="00E93E45"/>
    <w:p w:rsidR="00E93E45" w:rsidRDefault="007E3D59" w:rsidP="00413207">
      <w:pPr>
        <w:pStyle w:val="Heading2"/>
      </w:pPr>
      <w:bookmarkStart w:id="14" w:name="_Toc47357841"/>
      <w:proofErr w:type="spellStart"/>
      <w:r>
        <w:t>MeterTransferred</w:t>
      </w:r>
      <w:bookmarkEnd w:id="14"/>
      <w:proofErr w:type="spellEnd"/>
    </w:p>
    <w:p w:rsidR="00E93E45" w:rsidRDefault="00E93E45" w:rsidP="00E93E45">
      <w:pPr>
        <w:pStyle w:val="Heading3"/>
      </w:pPr>
      <w:r>
        <w:t>Description</w:t>
      </w:r>
    </w:p>
    <w:p w:rsidR="00E93E45" w:rsidRDefault="00E93E45" w:rsidP="00E93E45">
      <w:proofErr w:type="gramStart"/>
      <w:r>
        <w:t xml:space="preserve">Notifies CW that a </w:t>
      </w:r>
      <w:r w:rsidR="007E3D59">
        <w:t>meter has been replaced on a service lateral</w:t>
      </w:r>
      <w:r>
        <w:t>.</w:t>
      </w:r>
      <w:proofErr w:type="gramEnd"/>
    </w:p>
    <w:p w:rsidR="00E93E45" w:rsidRDefault="00E93E45" w:rsidP="00E93E45"/>
    <w:p w:rsidR="00E93E45" w:rsidRDefault="00E93E45" w:rsidP="00E93E45">
      <w:pPr>
        <w:pStyle w:val="Heading3"/>
      </w:pPr>
      <w:r>
        <w:t>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E93E45" w:rsidRPr="00CF3F46" w:rsidTr="00E93E45">
        <w:tc>
          <w:tcPr>
            <w:tcW w:w="2718" w:type="dxa"/>
          </w:tcPr>
          <w:p w:rsidR="00E93E45" w:rsidRPr="00CF3F46" w:rsidRDefault="00E93E45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6858" w:type="dxa"/>
          </w:tcPr>
          <w:p w:rsidR="00E93E45" w:rsidRPr="00CF3F46" w:rsidRDefault="00E93E45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E93E45" w:rsidTr="00E93E45">
        <w:tc>
          <w:tcPr>
            <w:tcW w:w="2718" w:type="dxa"/>
          </w:tcPr>
          <w:p w:rsidR="00E93E45" w:rsidRDefault="00E93E45" w:rsidP="00FD5D65">
            <w:r>
              <w:t>Replaced Meter Number</w:t>
            </w:r>
          </w:p>
        </w:tc>
        <w:tc>
          <w:tcPr>
            <w:tcW w:w="6858" w:type="dxa"/>
          </w:tcPr>
          <w:p w:rsidR="00E93E45" w:rsidRDefault="00E93E45" w:rsidP="00FD5D65">
            <w:r>
              <w:t>The number of the meter which was replaced</w:t>
            </w:r>
          </w:p>
        </w:tc>
      </w:tr>
      <w:tr w:rsidR="00E93E45" w:rsidTr="00E93E45">
        <w:tc>
          <w:tcPr>
            <w:tcW w:w="2718" w:type="dxa"/>
          </w:tcPr>
          <w:p w:rsidR="00E93E45" w:rsidRDefault="00E93E45" w:rsidP="00FD5D65">
            <w:r>
              <w:t>Replaced Meter Reading</w:t>
            </w:r>
          </w:p>
        </w:tc>
        <w:tc>
          <w:tcPr>
            <w:tcW w:w="6858" w:type="dxa"/>
          </w:tcPr>
          <w:p w:rsidR="00E93E45" w:rsidRDefault="00E93E45" w:rsidP="00FD5D65">
            <w:r>
              <w:t>The reading of the replaced meter when it was replaced</w:t>
            </w:r>
          </w:p>
        </w:tc>
      </w:tr>
      <w:tr w:rsidR="00E93E45" w:rsidTr="00E93E45">
        <w:tc>
          <w:tcPr>
            <w:tcW w:w="2718" w:type="dxa"/>
          </w:tcPr>
          <w:p w:rsidR="00E93E45" w:rsidRDefault="00E93E45" w:rsidP="00FD5D65">
            <w:r>
              <w:t>Date Replaced</w:t>
            </w:r>
          </w:p>
        </w:tc>
        <w:tc>
          <w:tcPr>
            <w:tcW w:w="6858" w:type="dxa"/>
          </w:tcPr>
          <w:p w:rsidR="00E93E45" w:rsidRDefault="00E93E45" w:rsidP="00FD5D65">
            <w:r>
              <w:t>The date the meter was replaced</w:t>
            </w:r>
          </w:p>
        </w:tc>
      </w:tr>
      <w:tr w:rsidR="00E93E45" w:rsidTr="00E93E45">
        <w:tc>
          <w:tcPr>
            <w:tcW w:w="2718" w:type="dxa"/>
          </w:tcPr>
          <w:p w:rsidR="00E93E45" w:rsidRDefault="00E93E45" w:rsidP="00FD5D65">
            <w:r>
              <w:t>New Meter Number</w:t>
            </w:r>
          </w:p>
        </w:tc>
        <w:tc>
          <w:tcPr>
            <w:tcW w:w="6858" w:type="dxa"/>
          </w:tcPr>
          <w:p w:rsidR="00E93E45" w:rsidRDefault="00E93E45" w:rsidP="00FD5D65">
            <w:r>
              <w:t>The meter number of the new meter</w:t>
            </w:r>
          </w:p>
        </w:tc>
      </w:tr>
      <w:tr w:rsidR="00E93E45" w:rsidTr="00E93E45">
        <w:tc>
          <w:tcPr>
            <w:tcW w:w="2718" w:type="dxa"/>
          </w:tcPr>
          <w:p w:rsidR="00E93E45" w:rsidRDefault="00E93E45" w:rsidP="00FD5D65">
            <w:r>
              <w:t>New Meter Reading</w:t>
            </w:r>
          </w:p>
        </w:tc>
        <w:tc>
          <w:tcPr>
            <w:tcW w:w="6858" w:type="dxa"/>
          </w:tcPr>
          <w:p w:rsidR="00E93E45" w:rsidRDefault="00E93E45" w:rsidP="00E93E45">
            <w:r>
              <w:t>The meter reading of the meter installed</w:t>
            </w:r>
          </w:p>
          <w:p w:rsidR="00E93E45" w:rsidRDefault="00E93E45" w:rsidP="00E93E45"/>
          <w:p w:rsidR="00E93E45" w:rsidRDefault="00E93E45" w:rsidP="00E93E45">
            <w:r>
              <w:t>(The vast majority of time, the reading will be 0)</w:t>
            </w:r>
          </w:p>
        </w:tc>
      </w:tr>
      <w:tr w:rsidR="00E93E45" w:rsidTr="00E93E45">
        <w:tc>
          <w:tcPr>
            <w:tcW w:w="2718" w:type="dxa"/>
          </w:tcPr>
          <w:p w:rsidR="00E93E45" w:rsidRDefault="00E93E45" w:rsidP="00FD5D65">
            <w:r>
              <w:t>Crew ID</w:t>
            </w:r>
          </w:p>
        </w:tc>
        <w:tc>
          <w:tcPr>
            <w:tcW w:w="6858" w:type="dxa"/>
          </w:tcPr>
          <w:p w:rsidR="00E93E45" w:rsidRDefault="00E93E45" w:rsidP="00FD5D65">
            <w:r>
              <w:t>An identifier for the Crew which replaced the meter.</w:t>
            </w:r>
          </w:p>
        </w:tc>
      </w:tr>
    </w:tbl>
    <w:p w:rsidR="00E93E45" w:rsidRDefault="00E93E45" w:rsidP="00E93E45"/>
    <w:p w:rsidR="00E80CA1" w:rsidRDefault="00E80CA1" w:rsidP="00921B40"/>
    <w:p w:rsidR="00E93E45" w:rsidRDefault="00E93E45" w:rsidP="00921B40"/>
    <w:p w:rsidR="00413207" w:rsidRDefault="00413207" w:rsidP="00413207">
      <w:pPr>
        <w:pStyle w:val="Heading2"/>
      </w:pPr>
      <w:bookmarkStart w:id="15" w:name="_Toc47357842"/>
      <w:proofErr w:type="spellStart"/>
      <w:r>
        <w:lastRenderedPageBreak/>
        <w:t>GetConcreteWorkRequired</w:t>
      </w:r>
      <w:bookmarkEnd w:id="15"/>
      <w:proofErr w:type="spellEnd"/>
    </w:p>
    <w:p w:rsidR="00413207" w:rsidRDefault="00413207" w:rsidP="00413207">
      <w:pPr>
        <w:pStyle w:val="Heading3"/>
      </w:pPr>
      <w:r>
        <w:t>Description</w:t>
      </w:r>
    </w:p>
    <w:p w:rsidR="00413207" w:rsidRDefault="00413207" w:rsidP="00413207">
      <w:proofErr w:type="gramStart"/>
      <w:r>
        <w:t>Retrieves a list of all services which have been marked as needing concrete work on or after a specific date.</w:t>
      </w:r>
      <w:proofErr w:type="gramEnd"/>
    </w:p>
    <w:p w:rsidR="00413207" w:rsidRDefault="00413207" w:rsidP="00413207"/>
    <w:p w:rsidR="00413207" w:rsidRDefault="00413207" w:rsidP="00413207">
      <w:pPr>
        <w:pStyle w:val="Heading3"/>
      </w:pPr>
      <w:r>
        <w:t>Input 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413207" w:rsidRPr="00CF3F46" w:rsidTr="00F36520">
        <w:tc>
          <w:tcPr>
            <w:tcW w:w="2718" w:type="dxa"/>
          </w:tcPr>
          <w:p w:rsidR="00413207" w:rsidRPr="00CF3F46" w:rsidRDefault="00413207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6858" w:type="dxa"/>
          </w:tcPr>
          <w:p w:rsidR="00413207" w:rsidRPr="00CF3F46" w:rsidRDefault="00413207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F36520" w:rsidTr="00FD5D65">
        <w:tc>
          <w:tcPr>
            <w:tcW w:w="2718" w:type="dxa"/>
          </w:tcPr>
          <w:p w:rsidR="00F36520" w:rsidRDefault="00F36520" w:rsidP="00FD5D65">
            <w:proofErr w:type="spellStart"/>
            <w:r>
              <w:t>Datetime</w:t>
            </w:r>
            <w:proofErr w:type="spellEnd"/>
            <w:r>
              <w:t xml:space="preserve"> Last Retrieved</w:t>
            </w:r>
          </w:p>
        </w:tc>
        <w:tc>
          <w:tcPr>
            <w:tcW w:w="6858" w:type="dxa"/>
          </w:tcPr>
          <w:p w:rsidR="00F36520" w:rsidRDefault="00F36520" w:rsidP="00FD5D65">
            <w:r>
              <w:t>See note under “Overview”</w:t>
            </w:r>
          </w:p>
        </w:tc>
      </w:tr>
    </w:tbl>
    <w:p w:rsidR="00413207" w:rsidRDefault="00413207" w:rsidP="00413207"/>
    <w:p w:rsidR="00413207" w:rsidRDefault="00413207" w:rsidP="00413207"/>
    <w:p w:rsidR="00413207" w:rsidRDefault="00413207" w:rsidP="00413207">
      <w:pPr>
        <w:pStyle w:val="Heading3"/>
      </w:pPr>
      <w:r>
        <w:t>Output 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413207" w:rsidRPr="00CF3F46" w:rsidTr="00FD5D65">
        <w:tc>
          <w:tcPr>
            <w:tcW w:w="2178" w:type="dxa"/>
          </w:tcPr>
          <w:p w:rsidR="00413207" w:rsidRPr="00CF3F46" w:rsidRDefault="00413207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7398" w:type="dxa"/>
          </w:tcPr>
          <w:p w:rsidR="00413207" w:rsidRPr="00CF3F46" w:rsidRDefault="00413207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413207" w:rsidTr="00FD5D65">
        <w:tc>
          <w:tcPr>
            <w:tcW w:w="2178" w:type="dxa"/>
          </w:tcPr>
          <w:p w:rsidR="00413207" w:rsidRDefault="00413207" w:rsidP="00FD5D65">
            <w:r>
              <w:t>Date</w:t>
            </w:r>
          </w:p>
        </w:tc>
        <w:tc>
          <w:tcPr>
            <w:tcW w:w="7398" w:type="dxa"/>
          </w:tcPr>
          <w:p w:rsidR="00413207" w:rsidRDefault="00413207" w:rsidP="00FD5D65">
            <w:r>
              <w:t>The date the lateral was marked as ready to install</w:t>
            </w:r>
          </w:p>
        </w:tc>
      </w:tr>
      <w:tr w:rsidR="00413207" w:rsidTr="00FD5D65">
        <w:tc>
          <w:tcPr>
            <w:tcW w:w="2178" w:type="dxa"/>
          </w:tcPr>
          <w:p w:rsidR="00413207" w:rsidRDefault="00413207" w:rsidP="00FD5D65">
            <w:r>
              <w:t>Service Order ID</w:t>
            </w:r>
          </w:p>
        </w:tc>
        <w:tc>
          <w:tcPr>
            <w:tcW w:w="7398" w:type="dxa"/>
          </w:tcPr>
          <w:p w:rsidR="00413207" w:rsidRDefault="00413207" w:rsidP="00FD5D65">
            <w:r>
              <w:t>A unique identifier in the District Billing System representing concrete work which needs to be done for a specific service</w:t>
            </w:r>
          </w:p>
        </w:tc>
      </w:tr>
      <w:tr w:rsidR="00413207" w:rsidTr="00FD5D65">
        <w:tc>
          <w:tcPr>
            <w:tcW w:w="2178" w:type="dxa"/>
          </w:tcPr>
          <w:p w:rsidR="00413207" w:rsidRDefault="00413207" w:rsidP="00FD5D65">
            <w:r>
              <w:t>Meter Reading Comment Codes</w:t>
            </w:r>
          </w:p>
        </w:tc>
        <w:tc>
          <w:tcPr>
            <w:tcW w:w="7398" w:type="dxa"/>
          </w:tcPr>
          <w:p w:rsidR="00413207" w:rsidRDefault="00413207" w:rsidP="00FD5D65">
            <w:r>
              <w:t>The code a meter reader entered in the billing system when they noticed concrete work was need.  E.g. AB for “Adjust Box”</w:t>
            </w:r>
          </w:p>
        </w:tc>
      </w:tr>
      <w:tr w:rsidR="00413207" w:rsidTr="00FD5D65">
        <w:tc>
          <w:tcPr>
            <w:tcW w:w="2178" w:type="dxa"/>
          </w:tcPr>
          <w:p w:rsidR="00413207" w:rsidRDefault="00413207" w:rsidP="00FD5D65">
            <w:r>
              <w:t>Meter Reading Comment</w:t>
            </w:r>
          </w:p>
        </w:tc>
        <w:tc>
          <w:tcPr>
            <w:tcW w:w="7398" w:type="dxa"/>
          </w:tcPr>
          <w:p w:rsidR="00413207" w:rsidRDefault="00413207" w:rsidP="00FD5D65">
            <w:r>
              <w:t>The textual comment entered by a meter reader.  This element might be null</w:t>
            </w:r>
          </w:p>
        </w:tc>
      </w:tr>
      <w:tr w:rsidR="00413207" w:rsidTr="00FD5D65">
        <w:tc>
          <w:tcPr>
            <w:tcW w:w="2178" w:type="dxa"/>
          </w:tcPr>
          <w:p w:rsidR="00413207" w:rsidRDefault="00413207" w:rsidP="00FD5D65">
            <w:r>
              <w:t>Tap Number</w:t>
            </w:r>
          </w:p>
        </w:tc>
        <w:tc>
          <w:tcPr>
            <w:tcW w:w="7398" w:type="dxa"/>
          </w:tcPr>
          <w:p w:rsidR="00413207" w:rsidRDefault="00413207" w:rsidP="00FD5D65">
            <w:r>
              <w:t>The tap number of the service which needs concrete work</w:t>
            </w:r>
          </w:p>
        </w:tc>
      </w:tr>
      <w:tr w:rsidR="00413207" w:rsidTr="00FD5D65">
        <w:tc>
          <w:tcPr>
            <w:tcW w:w="2178" w:type="dxa"/>
          </w:tcPr>
          <w:p w:rsidR="00413207" w:rsidRDefault="00413207" w:rsidP="00FD5D65">
            <w:r>
              <w:t>Address</w:t>
            </w:r>
          </w:p>
        </w:tc>
        <w:tc>
          <w:tcPr>
            <w:tcW w:w="7398" w:type="dxa"/>
          </w:tcPr>
          <w:p w:rsidR="00413207" w:rsidRDefault="00413207" w:rsidP="00FD5D65">
            <w:r>
              <w:t>The address where the work needs to be completed</w:t>
            </w:r>
          </w:p>
        </w:tc>
      </w:tr>
    </w:tbl>
    <w:p w:rsidR="00A3258E" w:rsidRDefault="00A3258E" w:rsidP="00A3258E"/>
    <w:p w:rsidR="006B3158" w:rsidRDefault="006B3158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br w:type="page"/>
      </w:r>
    </w:p>
    <w:p w:rsidR="00413207" w:rsidRDefault="000460D6" w:rsidP="00413207">
      <w:pPr>
        <w:pStyle w:val="Heading2"/>
      </w:pPr>
      <w:bookmarkStart w:id="16" w:name="_Toc47357843"/>
      <w:proofErr w:type="spellStart"/>
      <w:r>
        <w:lastRenderedPageBreak/>
        <w:t>CreateMeterRepairOrder</w:t>
      </w:r>
      <w:bookmarkEnd w:id="16"/>
      <w:proofErr w:type="spellEnd"/>
    </w:p>
    <w:p w:rsidR="00413207" w:rsidRDefault="00413207" w:rsidP="00413207">
      <w:pPr>
        <w:pStyle w:val="Heading3"/>
      </w:pPr>
      <w:r>
        <w:t>Description</w:t>
      </w:r>
    </w:p>
    <w:p w:rsidR="00413207" w:rsidRDefault="000460D6" w:rsidP="00413207">
      <w:proofErr w:type="gramStart"/>
      <w:r>
        <w:t>Notifies CW that a meter is in need of repair</w:t>
      </w:r>
      <w:r w:rsidR="00413207">
        <w:t>.</w:t>
      </w:r>
      <w:proofErr w:type="gramEnd"/>
    </w:p>
    <w:p w:rsidR="000460D6" w:rsidRDefault="000460D6" w:rsidP="00413207">
      <w:pPr>
        <w:rPr>
          <w:b/>
        </w:rPr>
      </w:pPr>
    </w:p>
    <w:p w:rsidR="000460D6" w:rsidRPr="000460D6" w:rsidRDefault="000460D6" w:rsidP="00413207">
      <w:r>
        <w:rPr>
          <w:b/>
        </w:rPr>
        <w:t>Note:</w:t>
      </w:r>
      <w:r>
        <w:t xml:space="preserve"> in order for this functionality to work best, the </w:t>
      </w:r>
      <w:r w:rsidR="00010F8B">
        <w:t>CMMS</w:t>
      </w:r>
      <w:r>
        <w:t xml:space="preserve"> system will need to have as part of service lateral information, the CW premises identifier.</w:t>
      </w:r>
    </w:p>
    <w:p w:rsidR="00413207" w:rsidRDefault="00413207" w:rsidP="00413207">
      <w:pPr>
        <w:pStyle w:val="Heading3"/>
      </w:pPr>
      <w:r>
        <w:t>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413207" w:rsidRPr="00CF3F46" w:rsidTr="00FD5D65">
        <w:tc>
          <w:tcPr>
            <w:tcW w:w="2178" w:type="dxa"/>
          </w:tcPr>
          <w:p w:rsidR="00413207" w:rsidRPr="00CF3F46" w:rsidRDefault="00413207" w:rsidP="00FD5D65">
            <w:pPr>
              <w:rPr>
                <w:b/>
              </w:rPr>
            </w:pPr>
            <w:r w:rsidRPr="00CF3F46">
              <w:rPr>
                <w:b/>
              </w:rPr>
              <w:t>Data Element</w:t>
            </w:r>
          </w:p>
        </w:tc>
        <w:tc>
          <w:tcPr>
            <w:tcW w:w="7398" w:type="dxa"/>
          </w:tcPr>
          <w:p w:rsidR="00413207" w:rsidRPr="00CF3F46" w:rsidRDefault="00413207" w:rsidP="00FD5D65">
            <w:pPr>
              <w:rPr>
                <w:b/>
              </w:rPr>
            </w:pPr>
            <w:r w:rsidRPr="00CF3F46">
              <w:rPr>
                <w:b/>
              </w:rPr>
              <w:t>Description</w:t>
            </w:r>
          </w:p>
        </w:tc>
      </w:tr>
      <w:tr w:rsidR="00413207" w:rsidTr="00FD5D65">
        <w:tc>
          <w:tcPr>
            <w:tcW w:w="2178" w:type="dxa"/>
          </w:tcPr>
          <w:p w:rsidR="00413207" w:rsidRDefault="00413207" w:rsidP="00FD5D65">
            <w:r>
              <w:t>Date</w:t>
            </w:r>
            <w:r w:rsidR="000460D6">
              <w:t xml:space="preserve"> Identified</w:t>
            </w:r>
          </w:p>
        </w:tc>
        <w:tc>
          <w:tcPr>
            <w:tcW w:w="7398" w:type="dxa"/>
          </w:tcPr>
          <w:p w:rsidR="00413207" w:rsidRDefault="000460D6" w:rsidP="00FD5D65">
            <w:r>
              <w:t>The date/time the need for a Meter Repair Order was ident</w:t>
            </w:r>
            <w:r w:rsidR="000C70DC">
              <w:t>ified.</w:t>
            </w:r>
          </w:p>
          <w:p w:rsidR="000C70DC" w:rsidRDefault="000C70DC" w:rsidP="00FD5D65"/>
          <w:p w:rsidR="000C70DC" w:rsidRDefault="000C70DC" w:rsidP="00FD5D65">
            <w:r>
              <w:t xml:space="preserve">(This will basically be when an investigator specifies this in the </w:t>
            </w:r>
            <w:r w:rsidR="00010F8B">
              <w:t>CMMS</w:t>
            </w:r>
            <w:r>
              <w:t>)</w:t>
            </w:r>
          </w:p>
        </w:tc>
      </w:tr>
      <w:tr w:rsidR="000C70DC" w:rsidTr="00FD5D65">
        <w:tc>
          <w:tcPr>
            <w:tcW w:w="2178" w:type="dxa"/>
          </w:tcPr>
          <w:p w:rsidR="000C70DC" w:rsidRDefault="000C70DC" w:rsidP="00FD5D65">
            <w:r>
              <w:t>Billing Premise ID</w:t>
            </w:r>
          </w:p>
        </w:tc>
        <w:tc>
          <w:tcPr>
            <w:tcW w:w="7398" w:type="dxa"/>
          </w:tcPr>
          <w:p w:rsidR="000C70DC" w:rsidRDefault="000C70DC" w:rsidP="00FD5D65">
            <w:r>
              <w:t>A unique identifier in the District Billing System representing the premises of where to install the new service.</w:t>
            </w:r>
          </w:p>
        </w:tc>
      </w:tr>
      <w:tr w:rsidR="00413207" w:rsidTr="00FD5D65">
        <w:tc>
          <w:tcPr>
            <w:tcW w:w="2178" w:type="dxa"/>
          </w:tcPr>
          <w:p w:rsidR="00413207" w:rsidRDefault="00F36520" w:rsidP="00FD5D65">
            <w:r>
              <w:t>Employee ID</w:t>
            </w:r>
          </w:p>
        </w:tc>
        <w:tc>
          <w:tcPr>
            <w:tcW w:w="7398" w:type="dxa"/>
          </w:tcPr>
          <w:p w:rsidR="00413207" w:rsidRDefault="00F36520" w:rsidP="00FD5D65">
            <w:r>
              <w:t>The District Employee ID of the who identified the issue</w:t>
            </w:r>
          </w:p>
          <w:p w:rsidR="00F36520" w:rsidRDefault="00F36520" w:rsidP="00FD5D65"/>
          <w:p w:rsidR="00F36520" w:rsidRDefault="00F36520" w:rsidP="00FD5D65">
            <w:r>
              <w:t xml:space="preserve">(This will be the user entering this information in the </w:t>
            </w:r>
            <w:r w:rsidR="00010F8B">
              <w:t>CMMS</w:t>
            </w:r>
            <w:r>
              <w:t>)</w:t>
            </w:r>
          </w:p>
        </w:tc>
      </w:tr>
      <w:tr w:rsidR="00413207" w:rsidTr="00FD5D65">
        <w:tc>
          <w:tcPr>
            <w:tcW w:w="2178" w:type="dxa"/>
          </w:tcPr>
          <w:p w:rsidR="00413207" w:rsidRDefault="00F36520" w:rsidP="00FD5D65">
            <w:r>
              <w:t>Activity Code</w:t>
            </w:r>
          </w:p>
        </w:tc>
        <w:tc>
          <w:tcPr>
            <w:tcW w:w="7398" w:type="dxa"/>
          </w:tcPr>
          <w:p w:rsidR="00413207" w:rsidRDefault="00F36520" w:rsidP="00FD5D65">
            <w:r>
              <w:t>A selection from an enumerated code</w:t>
            </w:r>
            <w:r w:rsidR="006B3158">
              <w:t xml:space="preserve"> describing what needs to be done.  Entries include:</w:t>
            </w:r>
          </w:p>
          <w:p w:rsidR="006B3158" w:rsidRDefault="006B3158" w:rsidP="00FD5D65">
            <w:r>
              <w:t>“Change Meter”</w:t>
            </w:r>
          </w:p>
          <w:p w:rsidR="006B3158" w:rsidRDefault="006B3158" w:rsidP="00FD5D65">
            <w:r>
              <w:t>“Colored Water”</w:t>
            </w:r>
          </w:p>
          <w:p w:rsidR="006B3158" w:rsidRDefault="006B3158" w:rsidP="00FD5D65">
            <w:r>
              <w:t>“Damaged Meter”</w:t>
            </w:r>
          </w:p>
          <w:p w:rsidR="006B3158" w:rsidRDefault="006B3158" w:rsidP="00FD5D65">
            <w:r>
              <w:t>“Leak – Seepage”</w:t>
            </w:r>
          </w:p>
          <w:p w:rsidR="006B3158" w:rsidRDefault="006B3158" w:rsidP="00FD5D65"/>
          <w:p w:rsidR="006B3158" w:rsidRDefault="006B3158" w:rsidP="00FD5D65">
            <w:r>
              <w:t xml:space="preserve">(This codes are evaluated/updated every two years so the District would need this list to be configurable in the </w:t>
            </w:r>
            <w:r w:rsidR="00010F8B">
              <w:t>CMMS</w:t>
            </w:r>
            <w:r>
              <w:t>)</w:t>
            </w:r>
          </w:p>
        </w:tc>
      </w:tr>
      <w:tr w:rsidR="00413207" w:rsidTr="00FD5D65">
        <w:tc>
          <w:tcPr>
            <w:tcW w:w="2178" w:type="dxa"/>
          </w:tcPr>
          <w:p w:rsidR="00413207" w:rsidRDefault="006B3158" w:rsidP="00FD5D65">
            <w:r>
              <w:t>Instructions</w:t>
            </w:r>
          </w:p>
        </w:tc>
        <w:tc>
          <w:tcPr>
            <w:tcW w:w="7398" w:type="dxa"/>
          </w:tcPr>
          <w:p w:rsidR="00413207" w:rsidRDefault="006B3158" w:rsidP="00FD5D65">
            <w:r>
              <w:t>Notes for those who’ll work on the meter repair order</w:t>
            </w:r>
          </w:p>
        </w:tc>
      </w:tr>
      <w:tr w:rsidR="00413207" w:rsidTr="00FD5D65">
        <w:tc>
          <w:tcPr>
            <w:tcW w:w="2178" w:type="dxa"/>
          </w:tcPr>
          <w:p w:rsidR="00413207" w:rsidRDefault="006B3158" w:rsidP="00FD5D65">
            <w:r>
              <w:t>Location Comments</w:t>
            </w:r>
          </w:p>
        </w:tc>
        <w:tc>
          <w:tcPr>
            <w:tcW w:w="7398" w:type="dxa"/>
          </w:tcPr>
          <w:p w:rsidR="00413207" w:rsidRDefault="006B3158" w:rsidP="00FD5D65">
            <w:r>
              <w:t>Notes to help those who’ll work on the meter repair order locate the meter.</w:t>
            </w:r>
          </w:p>
        </w:tc>
      </w:tr>
    </w:tbl>
    <w:p w:rsidR="00CC4226" w:rsidRDefault="00CC4226" w:rsidP="00921B40"/>
    <w:p w:rsidR="00CC4226" w:rsidRDefault="00CC4226" w:rsidP="00921B40"/>
    <w:p w:rsidR="00CC4226" w:rsidRDefault="00CC4226" w:rsidP="00921B40"/>
    <w:sectPr w:rsidR="00CC4226" w:rsidSect="00152E55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94A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FE2A13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045DE1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564302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9D479E"/>
    <w:multiLevelType w:val="multilevel"/>
    <w:tmpl w:val="6540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859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8752F1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EC0A3F"/>
    <w:multiLevelType w:val="hybridMultilevel"/>
    <w:tmpl w:val="674C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23E42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800003"/>
    <w:multiLevelType w:val="multilevel"/>
    <w:tmpl w:val="A572A1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6E2AD0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EB547CE"/>
    <w:multiLevelType w:val="hybridMultilevel"/>
    <w:tmpl w:val="C824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B7503"/>
    <w:multiLevelType w:val="multilevel"/>
    <w:tmpl w:val="6570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069B5"/>
    <w:multiLevelType w:val="multilevel"/>
    <w:tmpl w:val="40E4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6C258D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94870D4"/>
    <w:multiLevelType w:val="multilevel"/>
    <w:tmpl w:val="8260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553EF0"/>
    <w:multiLevelType w:val="multilevel"/>
    <w:tmpl w:val="91B2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3183E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A7E2561"/>
    <w:multiLevelType w:val="multilevel"/>
    <w:tmpl w:val="6E7C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51739D"/>
    <w:multiLevelType w:val="multilevel"/>
    <w:tmpl w:val="35B2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D21DBF"/>
    <w:multiLevelType w:val="hybridMultilevel"/>
    <w:tmpl w:val="A764275A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1">
    <w:nsid w:val="54E06DB4"/>
    <w:multiLevelType w:val="hybridMultilevel"/>
    <w:tmpl w:val="D6DC4320"/>
    <w:lvl w:ilvl="0" w:tplc="0409000F">
      <w:start w:val="1"/>
      <w:numFmt w:val="decimal"/>
      <w:lvlText w:val="%1."/>
      <w:lvlJc w:val="left"/>
      <w:pPr>
        <w:ind w:left="883" w:hanging="360"/>
      </w:p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2">
    <w:nsid w:val="572D329C"/>
    <w:multiLevelType w:val="multilevel"/>
    <w:tmpl w:val="8E20D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33BA0"/>
    <w:multiLevelType w:val="multilevel"/>
    <w:tmpl w:val="CF6C0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3C54"/>
    <w:multiLevelType w:val="hybridMultilevel"/>
    <w:tmpl w:val="201C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61F2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2172FCB"/>
    <w:multiLevelType w:val="multilevel"/>
    <w:tmpl w:val="7AEC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766F0B"/>
    <w:multiLevelType w:val="multilevel"/>
    <w:tmpl w:val="35B2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569049A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61A1F3E"/>
    <w:multiLevelType w:val="multilevel"/>
    <w:tmpl w:val="82A80D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8191996"/>
    <w:multiLevelType w:val="multilevel"/>
    <w:tmpl w:val="6F60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30"/>
  </w:num>
  <w:num w:numId="7">
    <w:abstractNumId w:val="6"/>
  </w:num>
  <w:num w:numId="8">
    <w:abstractNumId w:val="28"/>
  </w:num>
  <w:num w:numId="9">
    <w:abstractNumId w:val="17"/>
  </w:num>
  <w:num w:numId="10">
    <w:abstractNumId w:val="8"/>
  </w:num>
  <w:num w:numId="11">
    <w:abstractNumId w:val="25"/>
  </w:num>
  <w:num w:numId="12">
    <w:abstractNumId w:val="14"/>
  </w:num>
  <w:num w:numId="13">
    <w:abstractNumId w:val="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12"/>
  </w:num>
  <w:num w:numId="24">
    <w:abstractNumId w:val="16"/>
  </w:num>
  <w:num w:numId="25">
    <w:abstractNumId w:val="4"/>
  </w:num>
  <w:num w:numId="26">
    <w:abstractNumId w:val="13"/>
  </w:num>
  <w:num w:numId="27">
    <w:abstractNumId w:val="22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9"/>
  </w:num>
  <w:num w:numId="33">
    <w:abstractNumId w:val="21"/>
  </w:num>
  <w:num w:numId="34">
    <w:abstractNumId w:val="7"/>
  </w:num>
  <w:num w:numId="35">
    <w:abstractNumId w:val="23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E7"/>
    <w:rsid w:val="0000247D"/>
    <w:rsid w:val="00010F8B"/>
    <w:rsid w:val="0002538E"/>
    <w:rsid w:val="000269DD"/>
    <w:rsid w:val="0004104D"/>
    <w:rsid w:val="000460D6"/>
    <w:rsid w:val="000615A9"/>
    <w:rsid w:val="0008714E"/>
    <w:rsid w:val="000900C6"/>
    <w:rsid w:val="0009271B"/>
    <w:rsid w:val="000A1198"/>
    <w:rsid w:val="000A2DCE"/>
    <w:rsid w:val="000B1863"/>
    <w:rsid w:val="000B2ADC"/>
    <w:rsid w:val="000B524A"/>
    <w:rsid w:val="000C667B"/>
    <w:rsid w:val="000C70DC"/>
    <w:rsid w:val="000E3BE7"/>
    <w:rsid w:val="00104B0C"/>
    <w:rsid w:val="00137EC4"/>
    <w:rsid w:val="00140695"/>
    <w:rsid w:val="001431FC"/>
    <w:rsid w:val="0014626D"/>
    <w:rsid w:val="00152E55"/>
    <w:rsid w:val="00163471"/>
    <w:rsid w:val="00171562"/>
    <w:rsid w:val="00192943"/>
    <w:rsid w:val="001B03A9"/>
    <w:rsid w:val="001C7760"/>
    <w:rsid w:val="001F3757"/>
    <w:rsid w:val="0021071F"/>
    <w:rsid w:val="002141DA"/>
    <w:rsid w:val="00217099"/>
    <w:rsid w:val="0022193B"/>
    <w:rsid w:val="002340E4"/>
    <w:rsid w:val="00260273"/>
    <w:rsid w:val="0028348F"/>
    <w:rsid w:val="002837B9"/>
    <w:rsid w:val="00285517"/>
    <w:rsid w:val="002950CD"/>
    <w:rsid w:val="002A1308"/>
    <w:rsid w:val="002A2276"/>
    <w:rsid w:val="002A28D5"/>
    <w:rsid w:val="002C2C63"/>
    <w:rsid w:val="002F48A8"/>
    <w:rsid w:val="00313725"/>
    <w:rsid w:val="003303CD"/>
    <w:rsid w:val="00337285"/>
    <w:rsid w:val="0035597E"/>
    <w:rsid w:val="00360522"/>
    <w:rsid w:val="003621E2"/>
    <w:rsid w:val="00394AA2"/>
    <w:rsid w:val="003C2275"/>
    <w:rsid w:val="003D725A"/>
    <w:rsid w:val="00413207"/>
    <w:rsid w:val="00426542"/>
    <w:rsid w:val="00452DBD"/>
    <w:rsid w:val="00461B3E"/>
    <w:rsid w:val="0047247A"/>
    <w:rsid w:val="00477088"/>
    <w:rsid w:val="004A1D23"/>
    <w:rsid w:val="004B4606"/>
    <w:rsid w:val="004B79CC"/>
    <w:rsid w:val="004C7FF3"/>
    <w:rsid w:val="004D52EB"/>
    <w:rsid w:val="004F455F"/>
    <w:rsid w:val="00542F1E"/>
    <w:rsid w:val="0057203E"/>
    <w:rsid w:val="005A085C"/>
    <w:rsid w:val="005A2221"/>
    <w:rsid w:val="005B0788"/>
    <w:rsid w:val="005B28E9"/>
    <w:rsid w:val="005B3163"/>
    <w:rsid w:val="005B4D25"/>
    <w:rsid w:val="005B7884"/>
    <w:rsid w:val="005D6906"/>
    <w:rsid w:val="005F5AC4"/>
    <w:rsid w:val="006345CF"/>
    <w:rsid w:val="006550C7"/>
    <w:rsid w:val="00655AF8"/>
    <w:rsid w:val="006953E3"/>
    <w:rsid w:val="006B3158"/>
    <w:rsid w:val="006C098B"/>
    <w:rsid w:val="006C36F8"/>
    <w:rsid w:val="006D1515"/>
    <w:rsid w:val="006D3006"/>
    <w:rsid w:val="006D3E44"/>
    <w:rsid w:val="006E16E8"/>
    <w:rsid w:val="006F41AE"/>
    <w:rsid w:val="00712948"/>
    <w:rsid w:val="0071588F"/>
    <w:rsid w:val="00715E8C"/>
    <w:rsid w:val="00720758"/>
    <w:rsid w:val="007237E6"/>
    <w:rsid w:val="00731D74"/>
    <w:rsid w:val="0074065C"/>
    <w:rsid w:val="00745027"/>
    <w:rsid w:val="00793B6C"/>
    <w:rsid w:val="00794F50"/>
    <w:rsid w:val="0079588C"/>
    <w:rsid w:val="007A5818"/>
    <w:rsid w:val="007B6F8F"/>
    <w:rsid w:val="007E3D59"/>
    <w:rsid w:val="00810A5B"/>
    <w:rsid w:val="00840062"/>
    <w:rsid w:val="00842702"/>
    <w:rsid w:val="00870A2F"/>
    <w:rsid w:val="00893BCA"/>
    <w:rsid w:val="008A507D"/>
    <w:rsid w:val="008D6566"/>
    <w:rsid w:val="008F1DA5"/>
    <w:rsid w:val="00917E01"/>
    <w:rsid w:val="00921B40"/>
    <w:rsid w:val="00922D4A"/>
    <w:rsid w:val="00944FF8"/>
    <w:rsid w:val="0095500C"/>
    <w:rsid w:val="0096676B"/>
    <w:rsid w:val="00980B8A"/>
    <w:rsid w:val="009A131B"/>
    <w:rsid w:val="009E0DE6"/>
    <w:rsid w:val="00A0279B"/>
    <w:rsid w:val="00A223A8"/>
    <w:rsid w:val="00A2774B"/>
    <w:rsid w:val="00A3258E"/>
    <w:rsid w:val="00A32DC7"/>
    <w:rsid w:val="00A3360C"/>
    <w:rsid w:val="00AA43B8"/>
    <w:rsid w:val="00AC2085"/>
    <w:rsid w:val="00AC52DC"/>
    <w:rsid w:val="00AD6DB6"/>
    <w:rsid w:val="00AE0372"/>
    <w:rsid w:val="00AF68AA"/>
    <w:rsid w:val="00B44C1B"/>
    <w:rsid w:val="00B4584A"/>
    <w:rsid w:val="00B725EB"/>
    <w:rsid w:val="00B7601B"/>
    <w:rsid w:val="00BB3E11"/>
    <w:rsid w:val="00BB4E6C"/>
    <w:rsid w:val="00BC4A94"/>
    <w:rsid w:val="00C03C08"/>
    <w:rsid w:val="00C17EF3"/>
    <w:rsid w:val="00C320EE"/>
    <w:rsid w:val="00C51762"/>
    <w:rsid w:val="00C86F8E"/>
    <w:rsid w:val="00CB7863"/>
    <w:rsid w:val="00CC264D"/>
    <w:rsid w:val="00CC4226"/>
    <w:rsid w:val="00CE7114"/>
    <w:rsid w:val="00CF3189"/>
    <w:rsid w:val="00CF3F46"/>
    <w:rsid w:val="00CF7B27"/>
    <w:rsid w:val="00D06D84"/>
    <w:rsid w:val="00D11A83"/>
    <w:rsid w:val="00D26BF7"/>
    <w:rsid w:val="00D3234A"/>
    <w:rsid w:val="00D461AD"/>
    <w:rsid w:val="00D7528D"/>
    <w:rsid w:val="00D84A5D"/>
    <w:rsid w:val="00D866E2"/>
    <w:rsid w:val="00DB06CC"/>
    <w:rsid w:val="00DC0B0B"/>
    <w:rsid w:val="00DD4654"/>
    <w:rsid w:val="00DE4CC6"/>
    <w:rsid w:val="00E024F4"/>
    <w:rsid w:val="00E15257"/>
    <w:rsid w:val="00E160FC"/>
    <w:rsid w:val="00E20826"/>
    <w:rsid w:val="00E26645"/>
    <w:rsid w:val="00E35C3C"/>
    <w:rsid w:val="00E37341"/>
    <w:rsid w:val="00E80CA1"/>
    <w:rsid w:val="00E93E45"/>
    <w:rsid w:val="00E9552D"/>
    <w:rsid w:val="00EB42BC"/>
    <w:rsid w:val="00EC54DA"/>
    <w:rsid w:val="00EE1D24"/>
    <w:rsid w:val="00EE4D6F"/>
    <w:rsid w:val="00F01135"/>
    <w:rsid w:val="00F06CD4"/>
    <w:rsid w:val="00F25706"/>
    <w:rsid w:val="00F31944"/>
    <w:rsid w:val="00F36520"/>
    <w:rsid w:val="00F42481"/>
    <w:rsid w:val="00F42E68"/>
    <w:rsid w:val="00F4792A"/>
    <w:rsid w:val="00F51495"/>
    <w:rsid w:val="00F54CDE"/>
    <w:rsid w:val="00F750DD"/>
    <w:rsid w:val="00F9333C"/>
    <w:rsid w:val="00F9477E"/>
    <w:rsid w:val="00FB6617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BE7"/>
    <w:pPr>
      <w:keepNext/>
      <w:numPr>
        <w:numId w:val="1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BE7"/>
    <w:pPr>
      <w:keepNext/>
      <w:numPr>
        <w:ilvl w:val="1"/>
        <w:numId w:val="1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BE7"/>
    <w:pPr>
      <w:keepNext/>
      <w:numPr>
        <w:ilvl w:val="2"/>
        <w:numId w:val="1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3BE7"/>
    <w:pPr>
      <w:keepNext/>
      <w:numPr>
        <w:ilvl w:val="3"/>
        <w:numId w:val="15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BE7"/>
    <w:pPr>
      <w:numPr>
        <w:ilvl w:val="4"/>
        <w:numId w:val="15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BE7"/>
    <w:pPr>
      <w:numPr>
        <w:ilvl w:val="5"/>
        <w:numId w:val="15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BE7"/>
    <w:pPr>
      <w:numPr>
        <w:ilvl w:val="6"/>
        <w:numId w:val="15"/>
      </w:num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BE7"/>
    <w:pPr>
      <w:numPr>
        <w:ilvl w:val="7"/>
        <w:numId w:val="15"/>
      </w:num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BE7"/>
    <w:pPr>
      <w:numPr>
        <w:ilvl w:val="8"/>
        <w:numId w:val="1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B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3B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B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3B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BE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BE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BE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BE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BE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BE7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E3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3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E3BE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E3BE7"/>
    <w:rPr>
      <w:b/>
      <w:bCs/>
    </w:rPr>
  </w:style>
  <w:style w:type="character" w:styleId="Emphasis">
    <w:name w:val="Emphasis"/>
    <w:basedOn w:val="DefaultParagraphFont"/>
    <w:uiPriority w:val="20"/>
    <w:qFormat/>
    <w:rsid w:val="000E3BE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E3BE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E3B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E3BE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B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BE7"/>
    <w:rPr>
      <w:b/>
      <w:i/>
      <w:sz w:val="24"/>
    </w:rPr>
  </w:style>
  <w:style w:type="character" w:styleId="SubtleEmphasis">
    <w:name w:val="Subtle Emphasis"/>
    <w:uiPriority w:val="19"/>
    <w:qFormat/>
    <w:rsid w:val="000E3BE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3BE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3BE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3BE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3BE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3BE7"/>
    <w:pPr>
      <w:outlineLvl w:val="9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E3BE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3B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515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4248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12948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A3360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360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w-headline">
    <w:name w:val="mw-headline"/>
    <w:basedOn w:val="DefaultParagraphFont"/>
    <w:rsid w:val="00A3360C"/>
  </w:style>
  <w:style w:type="paragraph" w:styleId="TOC4">
    <w:name w:val="toc 4"/>
    <w:basedOn w:val="Normal"/>
    <w:next w:val="Normal"/>
    <w:autoRedefine/>
    <w:uiPriority w:val="39"/>
    <w:unhideWhenUsed/>
    <w:rsid w:val="00745027"/>
    <w:pPr>
      <w:spacing w:after="100" w:line="276" w:lineRule="auto"/>
      <w:ind w:left="660"/>
    </w:pPr>
    <w:rPr>
      <w:rFonts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45027"/>
    <w:pPr>
      <w:spacing w:after="100" w:line="276" w:lineRule="auto"/>
      <w:ind w:left="880"/>
    </w:pPr>
    <w:rPr>
      <w:rFonts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45027"/>
    <w:pPr>
      <w:spacing w:after="100" w:line="276" w:lineRule="auto"/>
      <w:ind w:left="1100"/>
    </w:pPr>
    <w:rPr>
      <w:rFonts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45027"/>
    <w:pPr>
      <w:spacing w:after="100" w:line="276" w:lineRule="auto"/>
      <w:ind w:left="1320"/>
    </w:pPr>
    <w:rPr>
      <w:rFonts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45027"/>
    <w:pPr>
      <w:spacing w:after="100" w:line="276" w:lineRule="auto"/>
      <w:ind w:left="1540"/>
    </w:pPr>
    <w:rPr>
      <w:rFonts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45027"/>
    <w:pPr>
      <w:spacing w:after="100" w:line="276" w:lineRule="auto"/>
      <w:ind w:left="1760"/>
    </w:pPr>
    <w:rPr>
      <w:rFonts w:cstheme="minorBidi"/>
      <w:sz w:val="22"/>
      <w:szCs w:val="22"/>
    </w:rPr>
  </w:style>
  <w:style w:type="table" w:styleId="TableGrid">
    <w:name w:val="Table Grid"/>
    <w:basedOn w:val="TableNormal"/>
    <w:uiPriority w:val="59"/>
    <w:rsid w:val="00CF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52E55"/>
    <w:rPr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152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BE7"/>
    <w:pPr>
      <w:keepNext/>
      <w:numPr>
        <w:numId w:val="1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BE7"/>
    <w:pPr>
      <w:keepNext/>
      <w:numPr>
        <w:ilvl w:val="1"/>
        <w:numId w:val="1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BE7"/>
    <w:pPr>
      <w:keepNext/>
      <w:numPr>
        <w:ilvl w:val="2"/>
        <w:numId w:val="1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3BE7"/>
    <w:pPr>
      <w:keepNext/>
      <w:numPr>
        <w:ilvl w:val="3"/>
        <w:numId w:val="15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BE7"/>
    <w:pPr>
      <w:numPr>
        <w:ilvl w:val="4"/>
        <w:numId w:val="15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BE7"/>
    <w:pPr>
      <w:numPr>
        <w:ilvl w:val="5"/>
        <w:numId w:val="15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BE7"/>
    <w:pPr>
      <w:numPr>
        <w:ilvl w:val="6"/>
        <w:numId w:val="15"/>
      </w:num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BE7"/>
    <w:pPr>
      <w:numPr>
        <w:ilvl w:val="7"/>
        <w:numId w:val="15"/>
      </w:num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BE7"/>
    <w:pPr>
      <w:numPr>
        <w:ilvl w:val="8"/>
        <w:numId w:val="1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B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3B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B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3B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BE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BE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BE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BE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BE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BE7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E3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3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E3BE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E3BE7"/>
    <w:rPr>
      <w:b/>
      <w:bCs/>
    </w:rPr>
  </w:style>
  <w:style w:type="character" w:styleId="Emphasis">
    <w:name w:val="Emphasis"/>
    <w:basedOn w:val="DefaultParagraphFont"/>
    <w:uiPriority w:val="20"/>
    <w:qFormat/>
    <w:rsid w:val="000E3BE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E3BE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E3B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E3BE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B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BE7"/>
    <w:rPr>
      <w:b/>
      <w:i/>
      <w:sz w:val="24"/>
    </w:rPr>
  </w:style>
  <w:style w:type="character" w:styleId="SubtleEmphasis">
    <w:name w:val="Subtle Emphasis"/>
    <w:uiPriority w:val="19"/>
    <w:qFormat/>
    <w:rsid w:val="000E3BE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3BE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3BE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3BE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3BE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3BE7"/>
    <w:pPr>
      <w:outlineLvl w:val="9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E3BE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3B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515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4248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12948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A3360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360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w-headline">
    <w:name w:val="mw-headline"/>
    <w:basedOn w:val="DefaultParagraphFont"/>
    <w:rsid w:val="00A3360C"/>
  </w:style>
  <w:style w:type="paragraph" w:styleId="TOC4">
    <w:name w:val="toc 4"/>
    <w:basedOn w:val="Normal"/>
    <w:next w:val="Normal"/>
    <w:autoRedefine/>
    <w:uiPriority w:val="39"/>
    <w:unhideWhenUsed/>
    <w:rsid w:val="00745027"/>
    <w:pPr>
      <w:spacing w:after="100" w:line="276" w:lineRule="auto"/>
      <w:ind w:left="660"/>
    </w:pPr>
    <w:rPr>
      <w:rFonts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45027"/>
    <w:pPr>
      <w:spacing w:after="100" w:line="276" w:lineRule="auto"/>
      <w:ind w:left="880"/>
    </w:pPr>
    <w:rPr>
      <w:rFonts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45027"/>
    <w:pPr>
      <w:spacing w:after="100" w:line="276" w:lineRule="auto"/>
      <w:ind w:left="1100"/>
    </w:pPr>
    <w:rPr>
      <w:rFonts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45027"/>
    <w:pPr>
      <w:spacing w:after="100" w:line="276" w:lineRule="auto"/>
      <w:ind w:left="1320"/>
    </w:pPr>
    <w:rPr>
      <w:rFonts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45027"/>
    <w:pPr>
      <w:spacing w:after="100" w:line="276" w:lineRule="auto"/>
      <w:ind w:left="1540"/>
    </w:pPr>
    <w:rPr>
      <w:rFonts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45027"/>
    <w:pPr>
      <w:spacing w:after="100" w:line="276" w:lineRule="auto"/>
      <w:ind w:left="1760"/>
    </w:pPr>
    <w:rPr>
      <w:rFonts w:cstheme="minorBidi"/>
      <w:sz w:val="22"/>
      <w:szCs w:val="22"/>
    </w:rPr>
  </w:style>
  <w:style w:type="table" w:styleId="TableGrid">
    <w:name w:val="Table Grid"/>
    <w:basedOn w:val="TableNormal"/>
    <w:uiPriority w:val="59"/>
    <w:rsid w:val="00CF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52E55"/>
    <w:rPr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152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8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3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1306-DACC-42AA-B987-A2797364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Bay Municipal Utility District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William</dc:creator>
  <cp:lastModifiedBy>Agarwal, Anupama</cp:lastModifiedBy>
  <cp:revision>4</cp:revision>
  <cp:lastPrinted>2020-01-25T00:05:00Z</cp:lastPrinted>
  <dcterms:created xsi:type="dcterms:W3CDTF">2020-09-25T20:16:00Z</dcterms:created>
  <dcterms:modified xsi:type="dcterms:W3CDTF">2020-10-20T19:16:00Z</dcterms:modified>
</cp:coreProperties>
</file>